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09A9" w:rsidR="00E2262C" w:rsidP="00273493" w:rsidRDefault="00E2262C" w14:paraId="4AE82D62" w14:textId="4FE22AF4">
      <w:pPr>
        <w:pStyle w:val="Overskrift1"/>
        <w:rPr>
          <w:b/>
          <w:bCs/>
          <w:color w:val="auto"/>
          <w:lang w:val="nb-NO"/>
        </w:rPr>
      </w:pPr>
      <w:r w:rsidRPr="00ED09A9">
        <w:rPr>
          <w:b/>
          <w:bCs/>
          <w:color w:val="auto"/>
          <w:lang w:val="nb-NO"/>
        </w:rPr>
        <w:t xml:space="preserve">Vurderingsrapport </w:t>
      </w:r>
      <w:r w:rsidR="00D652C0">
        <w:rPr>
          <w:b/>
          <w:bCs/>
          <w:color w:val="auto"/>
          <w:lang w:val="nb-NO"/>
        </w:rPr>
        <w:t>fjerde</w:t>
      </w:r>
      <w:r w:rsidRPr="00ED09A9">
        <w:rPr>
          <w:b/>
          <w:bCs/>
          <w:color w:val="auto"/>
          <w:lang w:val="nb-NO"/>
        </w:rPr>
        <w:t xml:space="preserve"> studieår MGLU </w:t>
      </w:r>
      <w:r w:rsidR="00D652C0">
        <w:rPr>
          <w:b/>
          <w:bCs/>
          <w:color w:val="auto"/>
          <w:lang w:val="nb-NO"/>
        </w:rPr>
        <w:t xml:space="preserve">trinn 1-7 og </w:t>
      </w:r>
      <w:r w:rsidRPr="00ED09A9" w:rsidR="008322F0">
        <w:rPr>
          <w:b/>
          <w:bCs/>
          <w:color w:val="auto"/>
          <w:lang w:val="nb-NO"/>
        </w:rPr>
        <w:t>5</w:t>
      </w:r>
      <w:r w:rsidRPr="00ED09A9">
        <w:rPr>
          <w:b/>
          <w:bCs/>
          <w:color w:val="auto"/>
          <w:lang w:val="nb-NO"/>
        </w:rPr>
        <w:t>-10</w:t>
      </w:r>
    </w:p>
    <w:p w:rsidRPr="00ED09A9" w:rsidR="006A5C42" w:rsidP="00BA3E15" w:rsidRDefault="00E2262C" w14:paraId="4821D40E" w14:textId="42BE0716">
      <w:pPr>
        <w:pStyle w:val="Ingenmellomrom"/>
        <w:tabs>
          <w:tab w:val="left" w:pos="709"/>
        </w:tabs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OsloMet – storbyuniversitetet, Fakultet for lærerutdanning og internasjonale studier</w:t>
      </w:r>
      <w:r w:rsidRPr="00ED09A9" w:rsidR="006A5C42">
        <w:rPr>
          <w:rFonts w:asciiTheme="minorHAnsi" w:hAnsiTheme="minorHAnsi" w:cstheme="minorHAnsi"/>
          <w:i/>
          <w:lang w:val="nb-NO"/>
        </w:rPr>
        <w:t xml:space="preserve"> (LUI)</w:t>
      </w:r>
      <w:r w:rsidRPr="00ED09A9" w:rsidR="0047434B">
        <w:rPr>
          <w:rFonts w:asciiTheme="minorHAnsi" w:hAnsiTheme="minorHAnsi" w:cstheme="minorHAnsi"/>
          <w:i/>
          <w:lang w:val="nb-NO"/>
        </w:rPr>
        <w:t>,</w:t>
      </w:r>
    </w:p>
    <w:p w:rsidRPr="00ED09A9" w:rsidR="00E2262C" w:rsidP="006A5C42" w:rsidRDefault="00E2262C" w14:paraId="54D0F38D" w14:textId="77777777">
      <w:pPr>
        <w:pStyle w:val="Ingenmellomrom"/>
        <w:rPr>
          <w:rFonts w:asciiTheme="minorHAnsi" w:hAnsiTheme="minorHAnsi" w:cstheme="minorHAnsi"/>
          <w:i/>
          <w:lang w:val="nb-NO"/>
        </w:rPr>
      </w:pPr>
      <w:r w:rsidRPr="00ED09A9">
        <w:rPr>
          <w:rFonts w:asciiTheme="minorHAnsi" w:hAnsiTheme="minorHAnsi" w:cstheme="minorHAnsi"/>
          <w:i/>
          <w:lang w:val="nb-NO"/>
        </w:rPr>
        <w:t>Institutt for grunnskole- og faglærerutdanning (GFU)</w:t>
      </w:r>
    </w:p>
    <w:p w:rsidRPr="00ED09A9" w:rsidR="006A5C42" w:rsidP="006A5C42" w:rsidRDefault="006A5C42" w14:paraId="6F1C5996" w14:textId="77777777">
      <w:pPr>
        <w:pStyle w:val="Ingenmellomrom"/>
        <w:rPr>
          <w:rFonts w:asciiTheme="minorHAnsi" w:hAnsiTheme="minorHAnsi" w:cstheme="minorHAnsi"/>
          <w:i/>
          <w:lang w:val="nb-NO"/>
        </w:rPr>
      </w:pPr>
    </w:p>
    <w:p w:rsidRPr="00ED09A9" w:rsidR="008322F0" w:rsidP="0047434B" w:rsidRDefault="00E2262C" w14:paraId="2DA5C8E1" w14:textId="1CC92705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Vurderingen av praksis</w:t>
      </w:r>
      <w:r w:rsidR="00D652C0">
        <w:rPr>
          <w:rFonts w:asciiTheme="minorHAnsi" w:hAnsiTheme="minorHAnsi" w:cstheme="minorHAnsi"/>
          <w:lang w:val="nb-NO"/>
        </w:rPr>
        <w:t>, 20 dager vårsemesteret</w:t>
      </w:r>
      <w:r w:rsidRPr="00ED09A9">
        <w:rPr>
          <w:rFonts w:asciiTheme="minorHAnsi" w:hAnsiTheme="minorHAnsi" w:cstheme="minorHAnsi"/>
          <w:lang w:val="nb-NO"/>
        </w:rPr>
        <w:t xml:space="preserve"> </w:t>
      </w:r>
      <w:r w:rsidR="00D652C0">
        <w:rPr>
          <w:rFonts w:asciiTheme="minorHAnsi" w:hAnsiTheme="minorHAnsi" w:cstheme="minorHAnsi"/>
          <w:lang w:val="nb-NO"/>
        </w:rPr>
        <w:t>fjerde</w:t>
      </w:r>
      <w:r w:rsidRPr="00ED09A9">
        <w:rPr>
          <w:rFonts w:asciiTheme="minorHAnsi" w:hAnsiTheme="minorHAnsi" w:cstheme="minorHAnsi"/>
          <w:lang w:val="nb-NO"/>
        </w:rPr>
        <w:t xml:space="preserve"> studieår</w:t>
      </w:r>
      <w:r w:rsidR="00D652C0">
        <w:rPr>
          <w:rFonts w:asciiTheme="minorHAnsi" w:hAnsiTheme="minorHAnsi" w:cstheme="minorHAnsi"/>
          <w:lang w:val="nb-NO"/>
        </w:rPr>
        <w:t>,</w:t>
      </w:r>
      <w:r w:rsidRPr="00ED09A9">
        <w:rPr>
          <w:rFonts w:asciiTheme="minorHAnsi" w:hAnsiTheme="minorHAnsi" w:cstheme="minorHAnsi"/>
          <w:lang w:val="nb-NO"/>
        </w:rPr>
        <w:t xml:space="preserve"> tar utgangspunkt i læringsutbyttebeskrive</w:t>
      </w:r>
      <w:r w:rsidRPr="00ED09A9" w:rsidR="00BC0659">
        <w:rPr>
          <w:rFonts w:asciiTheme="minorHAnsi" w:hAnsiTheme="minorHAnsi" w:cstheme="minorHAnsi"/>
          <w:lang w:val="nb-NO"/>
        </w:rPr>
        <w:t xml:space="preserve">lsene i fagplanene for praksis </w:t>
      </w:r>
      <w:r w:rsidR="00D652C0">
        <w:rPr>
          <w:rFonts w:asciiTheme="minorHAnsi" w:hAnsiTheme="minorHAnsi" w:cstheme="minorHAnsi"/>
          <w:lang w:val="nb-NO"/>
        </w:rPr>
        <w:t>og studentenes ulike studiefag</w:t>
      </w:r>
      <w:r w:rsidR="00DB27FE">
        <w:rPr>
          <w:rFonts w:asciiTheme="minorHAnsi" w:hAnsiTheme="minorHAnsi" w:cstheme="minorHAnsi"/>
          <w:lang w:val="nb-NO"/>
        </w:rPr>
        <w:t>,</w:t>
      </w:r>
      <w:r w:rsidR="00D652C0">
        <w:rPr>
          <w:rFonts w:asciiTheme="minorHAnsi" w:hAnsiTheme="minorHAnsi" w:cstheme="minorHAnsi"/>
          <w:lang w:val="nb-NO"/>
        </w:rPr>
        <w:t xml:space="preserve"> og pedagogikk og elevkunnskap (PEL)</w:t>
      </w:r>
      <w:r w:rsidRPr="00ED09A9">
        <w:rPr>
          <w:rFonts w:asciiTheme="minorHAnsi" w:hAnsiTheme="minorHAnsi" w:cstheme="minorHAnsi"/>
          <w:lang w:val="nb-NO"/>
        </w:rPr>
        <w:t>. Grunnlaget for praksislærers vurdering skal være observasjon, samtale, veil</w:t>
      </w:r>
      <w:r w:rsidRPr="00ED09A9" w:rsidR="00BC0659">
        <w:rPr>
          <w:rFonts w:asciiTheme="minorHAnsi" w:hAnsiTheme="minorHAnsi" w:cstheme="minorHAnsi"/>
          <w:lang w:val="nb-NO"/>
        </w:rPr>
        <w:t>edning</w:t>
      </w:r>
      <w:r w:rsidR="00D652C0">
        <w:rPr>
          <w:rFonts w:asciiTheme="minorHAnsi" w:hAnsiTheme="minorHAnsi" w:cstheme="minorHAnsi"/>
          <w:lang w:val="nb-NO"/>
        </w:rPr>
        <w:t xml:space="preserve"> med studenten,</w:t>
      </w:r>
      <w:r w:rsidRPr="00ED09A9" w:rsidR="00BC0659">
        <w:rPr>
          <w:rFonts w:asciiTheme="minorHAnsi" w:hAnsiTheme="minorHAnsi" w:cstheme="minorHAnsi"/>
          <w:lang w:val="nb-NO"/>
        </w:rPr>
        <w:t xml:space="preserve"> og studentens </w:t>
      </w:r>
      <w:r w:rsidR="00D652C0">
        <w:rPr>
          <w:rFonts w:asciiTheme="minorHAnsi" w:hAnsiTheme="minorHAnsi" w:cstheme="minorHAnsi"/>
          <w:lang w:val="nb-NO"/>
        </w:rPr>
        <w:t>dokumenterte egenvurdering</w:t>
      </w:r>
      <w:r w:rsidRPr="00ED09A9" w:rsidR="008322F0">
        <w:rPr>
          <w:rFonts w:asciiTheme="minorHAnsi" w:hAnsiTheme="minorHAnsi" w:cstheme="minorHAnsi"/>
          <w:lang w:val="nb-NO"/>
        </w:rPr>
        <w:t xml:space="preserve">. </w:t>
      </w:r>
      <w:r w:rsidR="005617C0">
        <w:rPr>
          <w:rFonts w:asciiTheme="minorHAnsi" w:hAnsiTheme="minorHAnsi" w:cstheme="minorHAnsi"/>
          <w:lang w:val="nb-NO"/>
        </w:rPr>
        <w:t>Hver uke skriver studentene en refleksjonslogg, den siste er en egenvurderingslogg. Praksislærer velger tema for refleksjonslogg</w:t>
      </w:r>
      <w:r w:rsidR="003B1AE9">
        <w:rPr>
          <w:rFonts w:asciiTheme="minorHAnsi" w:hAnsiTheme="minorHAnsi" w:cstheme="minorHAnsi"/>
          <w:lang w:val="nb-NO"/>
        </w:rPr>
        <w:t>, som skal være et grunnlag for veiledningssamtale.</w:t>
      </w:r>
    </w:p>
    <w:p w:rsidRPr="00ED09A9" w:rsidR="0047434B" w:rsidP="0047434B" w:rsidRDefault="0047434B" w14:paraId="24291D5C" w14:textId="77777777">
      <w:pPr>
        <w:pStyle w:val="Ingenmellomrom"/>
        <w:rPr>
          <w:rFonts w:asciiTheme="minorHAnsi" w:hAnsiTheme="minorHAnsi" w:cstheme="minorHAnsi"/>
          <w:lang w:val="nb-NO"/>
        </w:rPr>
      </w:pPr>
    </w:p>
    <w:p w:rsidRPr="00ED09A9" w:rsidR="005644C8" w:rsidP="0047434B" w:rsidRDefault="005644C8" w14:paraId="4C181D1B" w14:textId="21027AC2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Studenten skal ha læringsfremmende vurdering underveis i praksisperiode</w:t>
      </w:r>
      <w:r w:rsidRPr="00ED09A9" w:rsidR="00204908">
        <w:rPr>
          <w:rFonts w:asciiTheme="minorHAnsi" w:hAnsiTheme="minorHAnsi" w:cstheme="minorHAnsi"/>
          <w:lang w:val="nb-NO"/>
        </w:rPr>
        <w:t>n</w:t>
      </w:r>
      <w:r w:rsidRPr="00ED09A9">
        <w:rPr>
          <w:rFonts w:asciiTheme="minorHAnsi" w:hAnsiTheme="minorHAnsi" w:cstheme="minorHAnsi"/>
          <w:lang w:val="nb-NO"/>
        </w:rPr>
        <w:t>, og en individuell samtale som midtveisvurdering. For de studenter som står i fare for ikke å bestå praksis, må midtv</w:t>
      </w:r>
      <w:r w:rsidRPr="00ED09A9" w:rsidR="001E2A57">
        <w:rPr>
          <w:rFonts w:asciiTheme="minorHAnsi" w:hAnsiTheme="minorHAnsi" w:cstheme="minorHAnsi"/>
          <w:lang w:val="nb-NO"/>
        </w:rPr>
        <w:t xml:space="preserve">eisvurdering dokumenteres (jf. </w:t>
      </w:r>
      <w:r w:rsidRPr="00ED09A9" w:rsidR="0047434B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studier og eksamen ved OsloMet</w:t>
      </w:r>
      <w:r w:rsidR="00EC224E">
        <w:rPr>
          <w:rFonts w:asciiTheme="minorHAnsi" w:hAnsiTheme="minorHAnsi" w:cstheme="minorHAnsi"/>
          <w:lang w:val="nb-NO"/>
        </w:rPr>
        <w:t xml:space="preserve"> § 8-1 første og andre ledd</w:t>
      </w:r>
      <w:r w:rsidRPr="00ED09A9">
        <w:rPr>
          <w:rFonts w:asciiTheme="minorHAnsi" w:hAnsiTheme="minorHAnsi" w:cstheme="minorHAnsi"/>
          <w:lang w:val="nb-NO"/>
        </w:rPr>
        <w:t xml:space="preserve">). </w:t>
      </w:r>
      <w:r w:rsidRPr="00ED09A9" w:rsidR="00E2262C">
        <w:rPr>
          <w:rFonts w:asciiTheme="minorHAnsi" w:hAnsiTheme="minorHAnsi" w:cstheme="minorHAnsi"/>
          <w:lang w:val="nb-NO"/>
        </w:rPr>
        <w:t>Praksis vurderes som bestått</w:t>
      </w:r>
      <w:r w:rsidRPr="00ED09A9" w:rsidR="0047434B">
        <w:rPr>
          <w:rFonts w:asciiTheme="minorHAnsi" w:hAnsiTheme="minorHAnsi" w:cstheme="minorHAnsi"/>
          <w:lang w:val="nb-NO"/>
        </w:rPr>
        <w:t xml:space="preserve"> </w:t>
      </w:r>
      <w:r w:rsidRPr="00ED09A9" w:rsidR="00E2262C">
        <w:rPr>
          <w:rFonts w:asciiTheme="minorHAnsi" w:hAnsiTheme="minorHAnsi" w:cstheme="minorHAnsi"/>
          <w:lang w:val="nb-NO"/>
        </w:rPr>
        <w:t>/</w:t>
      </w:r>
      <w:r w:rsidRPr="00ED09A9" w:rsidR="0047434B">
        <w:rPr>
          <w:rFonts w:asciiTheme="minorHAnsi" w:hAnsiTheme="minorHAnsi" w:cstheme="minorHAnsi"/>
          <w:lang w:val="nb-NO"/>
        </w:rPr>
        <w:t xml:space="preserve"> </w:t>
      </w:r>
      <w:r w:rsidRPr="00ED09A9" w:rsidR="00E2262C">
        <w:rPr>
          <w:rFonts w:asciiTheme="minorHAnsi" w:hAnsiTheme="minorHAnsi" w:cstheme="minorHAnsi"/>
          <w:lang w:val="nb-NO"/>
        </w:rPr>
        <w:t>ikke bestå</w:t>
      </w:r>
      <w:r w:rsidR="00D652C0">
        <w:rPr>
          <w:rFonts w:asciiTheme="minorHAnsi" w:hAnsiTheme="minorHAnsi" w:cstheme="minorHAnsi"/>
          <w:lang w:val="nb-NO"/>
        </w:rPr>
        <w:t>tt etter endt praksis</w:t>
      </w:r>
      <w:r w:rsidRPr="00ED09A9" w:rsidR="00E2262C">
        <w:rPr>
          <w:rFonts w:asciiTheme="minorHAnsi" w:hAnsiTheme="minorHAnsi" w:cstheme="minorHAnsi"/>
          <w:lang w:val="nb-NO"/>
        </w:rPr>
        <w:t xml:space="preserve">. </w:t>
      </w:r>
    </w:p>
    <w:p w:rsidRPr="00ED09A9" w:rsidR="0047434B" w:rsidP="0047434B" w:rsidRDefault="0047434B" w14:paraId="4756B2A7" w14:textId="77777777">
      <w:pPr>
        <w:pStyle w:val="Ingenmellomrom"/>
        <w:rPr>
          <w:rFonts w:asciiTheme="minorHAnsi" w:hAnsiTheme="minorHAnsi" w:cstheme="minorHAnsi"/>
          <w:lang w:val="nb-NO"/>
        </w:rPr>
      </w:pPr>
    </w:p>
    <w:p w:rsidRPr="00ED09A9" w:rsidR="00E2262C" w:rsidP="0047434B" w:rsidRDefault="00E2262C" w14:paraId="54216595" w14:textId="13EC6225">
      <w:pPr>
        <w:pStyle w:val="Ingenmellomrom"/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>I hele praksisperioden vurderes studenten n</w:t>
      </w:r>
      <w:r w:rsidRPr="00ED09A9" w:rsidR="001E2A57">
        <w:rPr>
          <w:rFonts w:asciiTheme="minorHAnsi" w:hAnsiTheme="minorHAnsi" w:cstheme="minorHAnsi"/>
          <w:lang w:val="nb-NO"/>
        </w:rPr>
        <w:t xml:space="preserve">år det gjelder skikkethet (jf. </w:t>
      </w:r>
      <w:r w:rsidRPr="00ED09A9" w:rsidR="0047434B">
        <w:rPr>
          <w:rFonts w:asciiTheme="minorHAnsi" w:hAnsiTheme="minorHAnsi" w:cstheme="minorHAnsi"/>
          <w:lang w:val="nb-NO"/>
        </w:rPr>
        <w:t>f</w:t>
      </w:r>
      <w:r w:rsidRPr="00ED09A9">
        <w:rPr>
          <w:rFonts w:asciiTheme="minorHAnsi" w:hAnsiTheme="minorHAnsi" w:cstheme="minorHAnsi"/>
          <w:lang w:val="nb-NO"/>
        </w:rPr>
        <w:t>orskrift om skikkethet</w:t>
      </w:r>
      <w:r w:rsidRPr="00ED09A9" w:rsidR="001E2A57">
        <w:rPr>
          <w:rFonts w:asciiTheme="minorHAnsi" w:hAnsiTheme="minorHAnsi" w:cstheme="minorHAnsi"/>
          <w:lang w:val="nb-NO"/>
        </w:rPr>
        <w:t xml:space="preserve"> i høyere utdanning</w:t>
      </w:r>
      <w:r w:rsidRPr="00ED09A9">
        <w:rPr>
          <w:rFonts w:asciiTheme="minorHAnsi" w:hAnsiTheme="minorHAnsi" w:cstheme="minorHAnsi"/>
          <w:lang w:val="nb-NO"/>
        </w:rPr>
        <w:t>).</w:t>
      </w:r>
      <w:r w:rsidRPr="00ED09A9" w:rsidR="001E2A57">
        <w:rPr>
          <w:rFonts w:asciiTheme="minorHAnsi" w:hAnsiTheme="minorHAnsi" w:cstheme="minorHAnsi"/>
          <w:lang w:val="nb-NO"/>
        </w:rPr>
        <w:t xml:space="preserve"> Studenten er, i lik</w:t>
      </w:r>
      <w:r w:rsidRPr="00ED09A9" w:rsidR="005644C8">
        <w:rPr>
          <w:rFonts w:asciiTheme="minorHAnsi" w:hAnsiTheme="minorHAnsi" w:cstheme="minorHAnsi"/>
          <w:lang w:val="nb-NO"/>
        </w:rPr>
        <w:t>h</w:t>
      </w:r>
      <w:r w:rsidRPr="00ED09A9" w:rsidR="001E2A57">
        <w:rPr>
          <w:rFonts w:asciiTheme="minorHAnsi" w:hAnsiTheme="minorHAnsi" w:cstheme="minorHAnsi"/>
          <w:lang w:val="nb-NO"/>
        </w:rPr>
        <w:t>e</w:t>
      </w:r>
      <w:r w:rsidRPr="00ED09A9" w:rsidR="005644C8">
        <w:rPr>
          <w:rFonts w:asciiTheme="minorHAnsi" w:hAnsiTheme="minorHAnsi" w:cstheme="minorHAnsi"/>
          <w:lang w:val="nb-NO"/>
        </w:rPr>
        <w:t>t med lærere i grunnskolen, omfattet av taushetsplikten</w:t>
      </w:r>
      <w:r w:rsidR="00DB27FE">
        <w:rPr>
          <w:rFonts w:asciiTheme="minorHAnsi" w:hAnsiTheme="minorHAnsi" w:cstheme="minorHAnsi"/>
          <w:lang w:val="nb-NO"/>
        </w:rPr>
        <w:t>,</w:t>
      </w:r>
      <w:r w:rsidRPr="00ED09A9" w:rsidR="005644C8">
        <w:rPr>
          <w:rFonts w:asciiTheme="minorHAnsi" w:hAnsiTheme="minorHAnsi" w:cstheme="minorHAnsi"/>
          <w:lang w:val="nb-NO"/>
        </w:rPr>
        <w:t xml:space="preserve"> og skal skrive under på taushetserklæring. Studenten er også o</w:t>
      </w:r>
      <w:r w:rsidRPr="00ED09A9" w:rsidR="00996B98">
        <w:rPr>
          <w:rFonts w:asciiTheme="minorHAnsi" w:hAnsiTheme="minorHAnsi" w:cstheme="minorHAnsi"/>
          <w:lang w:val="nb-NO"/>
        </w:rPr>
        <w:t>mfattet av aktivitetsplikt</w:t>
      </w:r>
      <w:r w:rsidRPr="00ED09A9" w:rsidR="001E2A57">
        <w:rPr>
          <w:rFonts w:asciiTheme="minorHAnsi" w:hAnsiTheme="minorHAnsi" w:cstheme="minorHAnsi"/>
          <w:lang w:val="nb-NO"/>
        </w:rPr>
        <w:t xml:space="preserve"> </w:t>
      </w:r>
      <w:r w:rsidRPr="00ED09A9" w:rsidR="00996B98">
        <w:rPr>
          <w:rFonts w:asciiTheme="minorHAnsi" w:hAnsiTheme="minorHAnsi" w:cstheme="minorHAnsi"/>
          <w:lang w:val="nb-NO"/>
        </w:rPr>
        <w:t>(</w:t>
      </w:r>
      <w:r w:rsidRPr="00ED09A9" w:rsidR="001E2A57">
        <w:rPr>
          <w:rFonts w:asciiTheme="minorHAnsi" w:hAnsiTheme="minorHAnsi" w:cstheme="minorHAnsi"/>
          <w:lang w:val="nb-NO"/>
        </w:rPr>
        <w:t xml:space="preserve">jf. </w:t>
      </w:r>
      <w:r w:rsidRPr="00ED09A9" w:rsidR="0047434B">
        <w:rPr>
          <w:rFonts w:asciiTheme="minorHAnsi" w:hAnsiTheme="minorHAnsi" w:cstheme="minorHAnsi"/>
          <w:lang w:val="nb-NO"/>
        </w:rPr>
        <w:t>o</w:t>
      </w:r>
      <w:r w:rsidRPr="00ED09A9" w:rsidR="005644C8">
        <w:rPr>
          <w:rFonts w:asciiTheme="minorHAnsi" w:hAnsiTheme="minorHAnsi" w:cstheme="minorHAnsi"/>
          <w:lang w:val="nb-NO"/>
        </w:rPr>
        <w:t>pplæringsloven</w:t>
      </w:r>
      <w:r w:rsidRPr="00ED09A9" w:rsidR="001E2A57">
        <w:rPr>
          <w:rFonts w:asciiTheme="minorHAnsi" w:hAnsiTheme="minorHAnsi" w:cstheme="minorHAnsi"/>
          <w:lang w:val="nb-NO"/>
        </w:rPr>
        <w:t xml:space="preserve"> § 9 A-4</w:t>
      </w:r>
      <w:r w:rsidRPr="00ED09A9" w:rsidR="00996B98">
        <w:rPr>
          <w:rFonts w:asciiTheme="minorHAnsi" w:hAnsiTheme="minorHAnsi" w:cstheme="minorHAnsi"/>
          <w:lang w:val="nb-NO"/>
        </w:rPr>
        <w:t>)</w:t>
      </w:r>
      <w:r w:rsidRPr="00ED09A9" w:rsidR="005644C8">
        <w:rPr>
          <w:rFonts w:asciiTheme="minorHAnsi" w:hAnsiTheme="minorHAnsi" w:cstheme="minorHAnsi"/>
          <w:lang w:val="nb-NO"/>
        </w:rPr>
        <w:t>.</w:t>
      </w:r>
    </w:p>
    <w:p w:rsidRPr="00ED09A9" w:rsidR="0047434B" w:rsidP="0047434B" w:rsidRDefault="0047434B" w14:paraId="6A4AE723" w14:textId="77777777">
      <w:pPr>
        <w:pStyle w:val="Ingenmellomrom"/>
        <w:rPr>
          <w:rFonts w:eastAsia="Calibri" w:asciiTheme="minorHAnsi" w:hAnsiTheme="minorHAnsi" w:cstheme="minorHAnsi"/>
          <w:lang w:val="nb-NO"/>
        </w:rPr>
      </w:pPr>
    </w:p>
    <w:p w:rsidRPr="00ED09A9" w:rsidR="00996B98" w:rsidP="0047434B" w:rsidRDefault="00E2262C" w14:paraId="05062C50" w14:textId="18D50831">
      <w:pPr>
        <w:pStyle w:val="Ingenmellomrom"/>
        <w:rPr>
          <w:rFonts w:eastAsia="Calibri" w:asciiTheme="minorHAnsi" w:hAnsiTheme="minorHAnsi" w:cstheme="minorHAnsi"/>
          <w:lang w:val="nb-NO"/>
        </w:rPr>
      </w:pPr>
      <w:r w:rsidRPr="00ED09A9">
        <w:rPr>
          <w:rFonts w:eastAsia="Calibri" w:asciiTheme="minorHAnsi" w:hAnsiTheme="minorHAnsi" w:cstheme="minorHAnsi"/>
          <w:lang w:val="nb-NO"/>
        </w:rPr>
        <w:t>Vurderingsrapporten skal underskrives av</w:t>
      </w:r>
      <w:r w:rsidR="0045011B">
        <w:rPr>
          <w:rFonts w:eastAsia="Calibri" w:asciiTheme="minorHAnsi" w:hAnsiTheme="minorHAnsi" w:cstheme="minorHAnsi"/>
          <w:lang w:val="nb-NO"/>
        </w:rPr>
        <w:t xml:space="preserve"> både</w:t>
      </w:r>
      <w:r w:rsidRPr="00ED09A9">
        <w:rPr>
          <w:rFonts w:eastAsia="Calibri" w:asciiTheme="minorHAnsi" w:hAnsiTheme="minorHAnsi" w:cstheme="minorHAnsi"/>
          <w:lang w:val="nb-NO"/>
        </w:rPr>
        <w:t xml:space="preserve"> praksislærer, rektor og student. Vurderingsrapporten skal leveres digitalt.</w:t>
      </w:r>
      <w:r w:rsidRPr="00ED09A9" w:rsidR="0047434B">
        <w:rPr>
          <w:rFonts w:eastAsia="Calibri" w:asciiTheme="minorHAnsi" w:hAnsiTheme="minorHAnsi" w:cstheme="minorHAnsi"/>
          <w:lang w:val="nb-NO"/>
        </w:rPr>
        <w:t xml:space="preserve"> </w:t>
      </w:r>
      <w:r w:rsidR="00D652C0">
        <w:rPr>
          <w:rFonts w:asciiTheme="minorHAnsi" w:hAnsiTheme="minorHAnsi" w:cstheme="minorHAnsi"/>
          <w:bCs/>
          <w:lang w:val="nb-NO"/>
        </w:rPr>
        <w:t>Studenten skal skrive en egenvurderingslogg</w:t>
      </w:r>
      <w:r w:rsidRPr="00ED09A9" w:rsidR="00BC0659">
        <w:rPr>
          <w:rFonts w:asciiTheme="minorHAnsi" w:hAnsiTheme="minorHAnsi" w:cstheme="minorHAnsi"/>
          <w:bCs/>
          <w:lang w:val="nb-NO"/>
        </w:rPr>
        <w:t xml:space="preserve"> som leveres i </w:t>
      </w:r>
      <w:r w:rsidRPr="00255A16" w:rsidR="00BC0659">
        <w:rPr>
          <w:rFonts w:asciiTheme="minorHAnsi" w:hAnsiTheme="minorHAnsi" w:cstheme="minorHAnsi"/>
          <w:bCs/>
          <w:lang w:val="nb-NO"/>
        </w:rPr>
        <w:t xml:space="preserve">Canvas. </w:t>
      </w:r>
      <w:r w:rsidRPr="00255A16" w:rsidR="00996B98">
        <w:rPr>
          <w:rFonts w:asciiTheme="minorHAnsi" w:hAnsiTheme="minorHAnsi" w:cstheme="minorHAnsi"/>
          <w:bCs/>
          <w:lang w:val="nb-NO"/>
        </w:rPr>
        <w:t xml:space="preserve">Denne skal brukes i avsluttende arbeidskrav i syklus 2 </w:t>
      </w:r>
      <w:r w:rsidRPr="00255A16" w:rsidR="00F06012">
        <w:rPr>
          <w:rFonts w:asciiTheme="minorHAnsi" w:hAnsiTheme="minorHAnsi" w:cstheme="minorHAnsi"/>
          <w:bCs/>
          <w:lang w:val="nb-NO"/>
        </w:rPr>
        <w:t>(jf. fagplan praksisstudier</w:t>
      </w:r>
      <w:r w:rsidRPr="00255A16" w:rsidR="0045011B">
        <w:rPr>
          <w:rFonts w:asciiTheme="minorHAnsi" w:hAnsiTheme="minorHAnsi" w:cstheme="minorHAnsi"/>
          <w:bCs/>
          <w:lang w:val="nb-NO"/>
        </w:rPr>
        <w:t xml:space="preserve"> trinn </w:t>
      </w:r>
      <w:r w:rsidRPr="00255A16" w:rsidR="00D652C0">
        <w:rPr>
          <w:rFonts w:asciiTheme="minorHAnsi" w:hAnsiTheme="minorHAnsi" w:cstheme="minorHAnsi"/>
          <w:bCs/>
          <w:lang w:val="nb-NO"/>
        </w:rPr>
        <w:t xml:space="preserve">1-7 og </w:t>
      </w:r>
      <w:r w:rsidRPr="00255A16" w:rsidR="0045011B">
        <w:rPr>
          <w:rFonts w:asciiTheme="minorHAnsi" w:hAnsiTheme="minorHAnsi" w:cstheme="minorHAnsi"/>
          <w:bCs/>
          <w:lang w:val="nb-NO"/>
        </w:rPr>
        <w:t>5-10</w:t>
      </w:r>
      <w:r w:rsidRPr="00255A16" w:rsidR="00F06012">
        <w:rPr>
          <w:rFonts w:asciiTheme="minorHAnsi" w:hAnsiTheme="minorHAnsi" w:cstheme="minorHAnsi"/>
          <w:bCs/>
          <w:lang w:val="nb-NO"/>
        </w:rPr>
        <w:t>)</w:t>
      </w:r>
      <w:r w:rsidRPr="00255A16" w:rsidR="0045011B">
        <w:rPr>
          <w:rFonts w:asciiTheme="minorHAnsi" w:hAnsiTheme="minorHAnsi" w:cstheme="minorHAnsi"/>
          <w:bCs/>
          <w:lang w:val="nb-NO"/>
        </w:rPr>
        <w:t>.</w:t>
      </w:r>
    </w:p>
    <w:p w:rsidRPr="00ED09A9" w:rsidR="0047434B" w:rsidP="0047434B" w:rsidRDefault="0047434B" w14:paraId="3DBE4C4E" w14:textId="77777777">
      <w:pPr>
        <w:pStyle w:val="Ingenmellomrom"/>
        <w:rPr>
          <w:rFonts w:asciiTheme="minorHAnsi" w:hAnsiTheme="minorHAnsi" w:cstheme="minorHAnsi"/>
          <w:b/>
          <w:lang w:val="nb-NO"/>
        </w:rPr>
      </w:pPr>
    </w:p>
    <w:p w:rsidRPr="00ED09A9" w:rsidR="0047434B" w:rsidP="0047434B" w:rsidRDefault="00BA3E15" w14:paraId="45C865A2" w14:textId="4876E685">
      <w:pPr>
        <w:pStyle w:val="Ingenmellomrom"/>
        <w:rPr>
          <w:rFonts w:asciiTheme="minorHAnsi" w:hAnsiTheme="minorHAnsi" w:cstheme="minorHAnsi"/>
          <w:b/>
          <w:lang w:val="nb-NO"/>
        </w:rPr>
      </w:pPr>
      <w:r w:rsidRPr="00ED09A9">
        <w:rPr>
          <w:rFonts w:asciiTheme="minorHAnsi" w:hAnsiTheme="minorHAnsi" w:cstheme="minorHAnsi"/>
          <w:b/>
          <w:lang w:val="nb-NO"/>
        </w:rPr>
        <w:t>Vurderingsr</w:t>
      </w:r>
      <w:r w:rsidRPr="00ED09A9" w:rsidR="0047434B">
        <w:rPr>
          <w:rFonts w:asciiTheme="minorHAnsi" w:hAnsiTheme="minorHAnsi" w:cstheme="minorHAnsi"/>
          <w:b/>
          <w:lang w:val="nb-NO"/>
        </w:rPr>
        <w:t>apporten er et internt arbeidsdokument i grunnskolelærerutdanningen, og skal</w:t>
      </w:r>
      <w:r w:rsidRPr="00ED09A9" w:rsidR="0047434B">
        <w:rPr>
          <w:rFonts w:asciiTheme="minorHAnsi" w:hAnsiTheme="minorHAnsi" w:cstheme="minorHAnsi"/>
          <w:b/>
          <w:i/>
          <w:lang w:val="nb-NO"/>
        </w:rPr>
        <w:t xml:space="preserve"> </w:t>
      </w:r>
      <w:r w:rsidRPr="00ED09A9" w:rsidR="0047434B">
        <w:rPr>
          <w:rFonts w:asciiTheme="minorHAnsi" w:hAnsiTheme="minorHAnsi" w:cstheme="minorHAnsi"/>
          <w:b/>
          <w:lang w:val="nb-NO"/>
        </w:rPr>
        <w:t>ikke brukes eksternt.</w:t>
      </w:r>
    </w:p>
    <w:p w:rsidRPr="00ED09A9" w:rsidR="00BA3E15" w:rsidP="0047434B" w:rsidRDefault="00BA3E15" w14:paraId="14764885" w14:textId="3A83257B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Pr="00ED09A9" w:rsidR="00BA3E15" w:rsidTr="00BA3E15" w14:paraId="2F860ABE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33BF537F" w14:textId="77777777">
            <w:pPr>
              <w:pStyle w:val="Ingenmellomrom"/>
              <w:jc w:val="both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 xml:space="preserve">Studentens navn: </w:t>
            </w:r>
          </w:p>
          <w:p w:rsidRPr="00ED09A9" w:rsidR="00BA3E15" w:rsidRDefault="00BA3E15" w14:paraId="4DF2F4E5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BA3E15" w:rsidRDefault="00BA3E15" w14:paraId="7CA9D326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1A165078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Studentnummer: </w:t>
            </w:r>
          </w:p>
          <w:p w:rsidRPr="00ED09A9" w:rsidR="00BA3E15" w:rsidRDefault="00BA3E15" w14:paraId="6519C237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BA3E15" w:rsidRDefault="00BA3E15" w14:paraId="283CA1C8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39173B6A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Oppstartsår for studiet: </w:t>
            </w:r>
          </w:p>
          <w:p w:rsidRPr="00ED09A9" w:rsidR="00BA3E15" w:rsidRDefault="00BA3E15" w14:paraId="4B4F2F78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BA3E15" w:rsidRDefault="00BA3E15" w14:paraId="37DCDFE4" w14:textId="77777777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:rsidR="00BA3E15" w:rsidP="0047434B" w:rsidRDefault="00BA3E15" w14:paraId="5441A059" w14:textId="46E079A9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5B12D0" w:rsidTr="00620881" w14:paraId="19D7459C" w14:textId="77777777">
        <w:tc>
          <w:tcPr>
            <w:tcW w:w="4106" w:type="dxa"/>
          </w:tcPr>
          <w:p w:rsidR="005B12D0" w:rsidP="005B12D0" w:rsidRDefault="005B12D0" w14:paraId="54B6181B" w14:textId="68C84011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Studieår: </w:t>
            </w:r>
          </w:p>
          <w:p w:rsidR="005B12D0" w:rsidP="005B12D0" w:rsidRDefault="005B12D0" w14:paraId="654EBF57" w14:textId="190F4D6A">
            <w:pPr>
              <w:pStyle w:val="Ingenmellomrom"/>
              <w:jc w:val="both"/>
              <w:rPr>
                <w:lang w:val="nb-NO"/>
              </w:rPr>
            </w:pPr>
          </w:p>
          <w:p w:rsidRPr="005B12D0" w:rsidR="005B12D0" w:rsidP="0047434B" w:rsidRDefault="005B12D0" w14:paraId="1B204FA4" w14:textId="5B6BE17B">
            <w:pPr>
              <w:pStyle w:val="Ingenmellomrom"/>
              <w:rPr>
                <w:bCs/>
                <w:sz w:val="16"/>
                <w:szCs w:val="16"/>
                <w:lang w:val="nb-NO"/>
              </w:rPr>
            </w:pPr>
          </w:p>
        </w:tc>
        <w:tc>
          <w:tcPr>
            <w:tcW w:w="4961" w:type="dxa"/>
          </w:tcPr>
          <w:p w:rsidR="005B12D0" w:rsidP="0047434B" w:rsidRDefault="005B12D0" w14:paraId="74B85E9B" w14:textId="7777777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Praksisdager:</w:t>
            </w:r>
          </w:p>
          <w:p w:rsidR="005B12D0" w:rsidP="0047434B" w:rsidRDefault="005B12D0" w14:paraId="38CE98CA" w14:textId="77777777">
            <w:pPr>
              <w:pStyle w:val="Ingenmellomrom"/>
              <w:rPr>
                <w:lang w:val="nb-NO"/>
              </w:rPr>
            </w:pPr>
          </w:p>
          <w:p w:rsidR="005B12D0" w:rsidP="0047434B" w:rsidRDefault="005B12D0" w14:paraId="419C0777" w14:textId="60124ADB">
            <w:pPr>
              <w:pStyle w:val="Ingenmellomrom"/>
              <w:rPr>
                <w:b/>
                <w:sz w:val="16"/>
                <w:szCs w:val="16"/>
                <w:lang w:val="nb-NO"/>
              </w:rPr>
            </w:pPr>
          </w:p>
        </w:tc>
      </w:tr>
    </w:tbl>
    <w:p w:rsidR="005B12D0" w:rsidP="0047434B" w:rsidRDefault="005B12D0" w14:paraId="264F2F90" w14:textId="77777777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w:rsidRPr="00ED09A9" w:rsidR="00ED09A9" w:rsidTr="00ED09A9" w14:paraId="4DD0E659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04137" w:rsidRDefault="00ED09A9" w14:paraId="3C2495A0" w14:textId="77777777">
            <w:pPr>
              <w:pStyle w:val="Ingenmellomrom"/>
              <w:rPr>
                <w:lang w:val="nb-NO"/>
              </w:rPr>
            </w:pPr>
            <w:r w:rsidRPr="00ED09A9">
              <w:rPr>
                <w:lang w:val="nb-NO"/>
              </w:rPr>
              <w:t>Gjennomført midtveisvurdering</w:t>
            </w:r>
          </w:p>
          <w:p w:rsidRPr="00ED09A9" w:rsidR="00ED09A9" w:rsidRDefault="00ED09A9" w14:paraId="7DF975CC" w14:textId="7CF41DB5">
            <w:pPr>
              <w:pStyle w:val="Ingenmellomrom"/>
              <w:rPr>
                <w:rFonts w:asciiTheme="minorHAnsi" w:hAnsiTheme="minorHAnsi"/>
                <w:lang w:val="nb-NO"/>
              </w:rPr>
            </w:pPr>
            <w:r w:rsidRPr="00ED09A9">
              <w:rPr>
                <w:lang w:val="nb-NO"/>
              </w:rPr>
              <w:t>(dato/sted):</w:t>
            </w:r>
          </w:p>
          <w:p w:rsidRPr="00ED09A9" w:rsidR="00ED09A9" w:rsidRDefault="00ED09A9" w14:paraId="6629078C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4F136A30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Fravær (datoer): </w:t>
            </w:r>
          </w:p>
          <w:p w:rsidRPr="00ED09A9" w:rsidR="00ED09A9" w:rsidRDefault="00ED09A9" w14:paraId="36DD9598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ED09A9" w:rsidRDefault="00ED09A9" w14:paraId="6DC0C01B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1696CE7D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Tatt igjen fravær: </w:t>
            </w:r>
          </w:p>
          <w:p w:rsidRPr="00ED09A9" w:rsidR="00ED09A9" w:rsidRDefault="00ED09A9" w14:paraId="327C3C7F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ED09A9" w:rsidRDefault="00ED09A9" w14:paraId="6329989F" w14:textId="77777777">
            <w:pPr>
              <w:pStyle w:val="Ingenmellomrom"/>
              <w:jc w:val="both"/>
              <w:rPr>
                <w:lang w:val="nb-NO"/>
              </w:rPr>
            </w:pPr>
          </w:p>
        </w:tc>
      </w:tr>
      <w:tr w:rsidRPr="00ED09A9" w:rsidR="00ED09A9" w:rsidTr="00ED09A9" w14:paraId="02B41F11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6221D552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Praksisskole: </w:t>
            </w:r>
          </w:p>
          <w:p w:rsidRPr="00ED09A9" w:rsidR="00ED09A9" w:rsidRDefault="00ED09A9" w14:paraId="4701A7B2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ED09A9" w:rsidRDefault="00ED09A9" w14:paraId="258B29A3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66C9211D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Praksislærer skole: </w:t>
            </w:r>
          </w:p>
          <w:p w:rsidRPr="00ED09A9" w:rsidR="00ED09A9" w:rsidRDefault="00ED09A9" w14:paraId="4D0839A4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ED09A9" w:rsidRDefault="00ED09A9" w14:paraId="4F9815D4" w14:textId="77777777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ED09A9" w:rsidRDefault="00ED09A9" w14:paraId="188A4A46" w14:textId="77777777">
            <w:pPr>
              <w:pStyle w:val="Ingenmellomrom"/>
              <w:jc w:val="both"/>
              <w:rPr>
                <w:lang w:val="nb-NO"/>
              </w:rPr>
            </w:pPr>
            <w:r w:rsidRPr="00ED09A9">
              <w:rPr>
                <w:lang w:val="nb-NO"/>
              </w:rPr>
              <w:t xml:space="preserve">Kontaktlærer OsloMet: </w:t>
            </w:r>
          </w:p>
          <w:p w:rsidRPr="00ED09A9" w:rsidR="00ED09A9" w:rsidRDefault="00ED09A9" w14:paraId="0C501442" w14:textId="77777777">
            <w:pPr>
              <w:pStyle w:val="Ingenmellomrom"/>
              <w:jc w:val="both"/>
              <w:rPr>
                <w:lang w:val="nb-NO"/>
              </w:rPr>
            </w:pPr>
          </w:p>
          <w:p w:rsidRPr="00ED09A9" w:rsidR="00ED09A9" w:rsidRDefault="00ED09A9" w14:paraId="7725DD9F" w14:textId="77777777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:rsidRPr="00ED09A9" w:rsidR="00ED09A9" w:rsidP="0047434B" w:rsidRDefault="00ED09A9" w14:paraId="1043B7E2" w14:textId="77777777">
      <w:pPr>
        <w:pStyle w:val="Ingenmellomrom"/>
        <w:rPr>
          <w:b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w:rsidRPr="00ED09A9" w:rsidR="00BA3E15" w:rsidTr="00BA3E15" w14:paraId="34A7D8C8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0EDC2696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>Praksis bestått:</w:t>
            </w:r>
          </w:p>
          <w:p w:rsidRPr="00ED09A9" w:rsidR="00BA3E15" w:rsidRDefault="00BA3E15" w14:paraId="2EC1130C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400482EF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081FE0EC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 </w:t>
            </w:r>
            <w:r w:rsidRPr="00ED09A9">
              <w:rPr>
                <w:b/>
                <w:bCs/>
                <w:u w:val="single"/>
                <w:lang w:val="nb-NO"/>
              </w:rPr>
              <w:t xml:space="preserve">ikke </w:t>
            </w:r>
            <w:r w:rsidRPr="00ED09A9">
              <w:rPr>
                <w:b/>
                <w:bCs/>
                <w:lang w:val="nb-NO"/>
              </w:rPr>
              <w:t>bestått:</w:t>
            </w:r>
          </w:p>
          <w:p w:rsidRPr="00ED09A9" w:rsidR="00BA3E15" w:rsidRDefault="00BA3E15" w14:paraId="4A0465E5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25C5E9D2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</w:tr>
    </w:tbl>
    <w:p w:rsidRPr="00ED09A9" w:rsidR="00BA3E15" w:rsidP="00BA3E15" w:rsidRDefault="00BA3E15" w14:paraId="2634530A" w14:textId="77777777">
      <w:pPr>
        <w:pStyle w:val="Ingenmellomrom"/>
        <w:jc w:val="both"/>
        <w:rPr>
          <w:rFonts w:asciiTheme="minorHAnsi" w:hAnsiTheme="minorHAnsi" w:eastAsiaTheme="minorHAnsi" w:cstheme="minorBidi"/>
          <w:b/>
          <w:bCs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1202"/>
        <w:gridCol w:w="1826"/>
        <w:gridCol w:w="1826"/>
        <w:gridCol w:w="1826"/>
        <w:gridCol w:w="2376"/>
      </w:tblGrid>
      <w:tr w:rsidRPr="00ED09A9" w:rsidR="00BA3E15" w:rsidTr="00BA3E15" w14:paraId="305637C7" w14:textId="77777777"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40626D11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Sted/dato: </w:t>
            </w:r>
          </w:p>
          <w:p w:rsidRPr="00ED09A9" w:rsidR="00BA3E15" w:rsidRDefault="00BA3E15" w14:paraId="1AFEF520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420E9F32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45FE2172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Praksislærer: </w:t>
            </w:r>
          </w:p>
          <w:p w:rsidRPr="00ED09A9" w:rsidR="00BA3E15" w:rsidRDefault="00BA3E15" w14:paraId="4155FBEA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1AAE1042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22B27C0F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Rektor: </w:t>
            </w:r>
          </w:p>
          <w:p w:rsidRPr="00ED09A9" w:rsidR="00BA3E15" w:rsidRDefault="00BA3E15" w14:paraId="344E1B40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33782AE3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D09A9" w:rsidR="00BA3E15" w:rsidRDefault="00BA3E15" w14:paraId="241208A1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Student: </w:t>
            </w:r>
          </w:p>
          <w:p w:rsidRPr="00ED09A9" w:rsidR="00BA3E15" w:rsidRDefault="00BA3E15" w14:paraId="62E1CADF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  <w:p w:rsidRPr="00ED09A9" w:rsidR="00BA3E15" w:rsidRDefault="00BA3E15" w14:paraId="0B30CAAC" w14:textId="77777777">
            <w:pPr>
              <w:pStyle w:val="Ingenmellomrom"/>
              <w:jc w:val="both"/>
              <w:rPr>
                <w:b/>
                <w:bCs/>
                <w:lang w:val="nb-NO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D09A9" w:rsidR="00BA3E15" w:rsidRDefault="00BA3E15" w14:paraId="69DBCD0C" w14:textId="77777777">
            <w:pPr>
              <w:pStyle w:val="Ingenmellomrom"/>
              <w:rPr>
                <w:b/>
                <w:bCs/>
                <w:lang w:val="nb-NO"/>
              </w:rPr>
            </w:pPr>
            <w:r w:rsidRPr="00ED09A9">
              <w:rPr>
                <w:b/>
                <w:bCs/>
                <w:lang w:val="nb-NO"/>
              </w:rPr>
              <w:t xml:space="preserve">Kontaktlærer OsloMet </w:t>
            </w:r>
            <w:r w:rsidRPr="00ED09A9">
              <w:rPr>
                <w:lang w:val="nb-NO"/>
              </w:rPr>
              <w:t>(godkjennes digitalt)</w:t>
            </w:r>
          </w:p>
        </w:tc>
      </w:tr>
    </w:tbl>
    <w:p w:rsidRPr="00ED09A9" w:rsidR="00E2262C" w:rsidP="00273493" w:rsidRDefault="00E2262C" w14:paraId="006DE3DF" w14:textId="213E7538">
      <w:pPr>
        <w:pStyle w:val="Overskrift2"/>
        <w:rPr>
          <w:b/>
          <w:bCs/>
          <w:color w:val="auto"/>
          <w:sz w:val="28"/>
          <w:szCs w:val="28"/>
          <w:lang w:val="nb-NO" w:eastAsia="x-none"/>
        </w:rPr>
      </w:pPr>
      <w:r w:rsidRPr="00ED09A9">
        <w:rPr>
          <w:sz w:val="22"/>
          <w:szCs w:val="22"/>
          <w:lang w:val="nb-NO" w:eastAsia="x-none"/>
        </w:rPr>
        <w:br w:type="page"/>
      </w:r>
      <w:r w:rsidR="00D97B75">
        <w:rPr>
          <w:b/>
          <w:bCs/>
          <w:color w:val="auto"/>
          <w:sz w:val="28"/>
          <w:szCs w:val="28"/>
          <w:lang w:val="nb-NO"/>
        </w:rPr>
        <w:lastRenderedPageBreak/>
        <w:t>Praksisstudier våren fjerde studieår</w:t>
      </w:r>
    </w:p>
    <w:p w:rsidR="00D97B75" w:rsidP="00E2262C" w:rsidRDefault="00D97B75" w14:paraId="5069BC6E" w14:textId="7682F173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Praksis fjerde studieår, vårsemesteret (20 dager)</w:t>
      </w:r>
      <w:r w:rsidR="004B32AC">
        <w:rPr>
          <w:rFonts w:asciiTheme="minorHAnsi" w:hAnsiTheme="minorHAnsi" w:cstheme="minorHAnsi"/>
          <w:bCs/>
          <w:lang w:val="nb-NO"/>
        </w:rPr>
        <w:t>,</w:t>
      </w:r>
      <w:r>
        <w:rPr>
          <w:rFonts w:asciiTheme="minorHAnsi" w:hAnsiTheme="minorHAnsi" w:cstheme="minorHAnsi"/>
          <w:bCs/>
          <w:lang w:val="nb-NO"/>
        </w:rPr>
        <w:t xml:space="preserve"> skal bidra til at stude</w:t>
      </w:r>
      <w:r w:rsidR="004B32AC">
        <w:rPr>
          <w:rFonts w:asciiTheme="minorHAnsi" w:hAnsiTheme="minorHAnsi" w:cstheme="minorHAnsi"/>
          <w:bCs/>
          <w:lang w:val="nb-NO"/>
        </w:rPr>
        <w:t>n</w:t>
      </w:r>
      <w:r>
        <w:rPr>
          <w:rFonts w:asciiTheme="minorHAnsi" w:hAnsiTheme="minorHAnsi" w:cstheme="minorHAnsi"/>
          <w:bCs/>
          <w:lang w:val="nb-NO"/>
        </w:rPr>
        <w:t>tene videreutvikler sin kompetanse og forståelse av seg selv som lærere. Studentene skal i størst mulig grad ha et selvstendig ansvar for å planlegge, gjennomføre og vurdere undervisning. De skal samtidig være ressurser og støttespillere for hverandre. I tillegg skal de delta i lærernes felles aktiviteter i profesjonsfellesskapet på skolen.</w:t>
      </w:r>
    </w:p>
    <w:p w:rsidR="00D97B75" w:rsidP="00E2262C" w:rsidRDefault="00D97B75" w14:paraId="5692D8F4" w14:textId="1875CCE1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Planlegging og gjennomføring av undervisning i skolefag skal kobles til kunnskap i studiefaene (på campus). I praksisperioden skal studentene gis mulighet til å få dypere innsikt i læringsledelse og elevmangfold i klasserommet</w:t>
      </w:r>
      <w:r w:rsidR="004B32AC">
        <w:rPr>
          <w:rFonts w:asciiTheme="minorHAnsi" w:hAnsiTheme="minorHAnsi" w:cstheme="minorHAnsi"/>
          <w:bCs/>
          <w:lang w:val="nb-NO"/>
        </w:rPr>
        <w:t>,</w:t>
      </w:r>
      <w:r>
        <w:rPr>
          <w:rFonts w:asciiTheme="minorHAnsi" w:hAnsiTheme="minorHAnsi" w:cstheme="minorHAnsi"/>
          <w:bCs/>
          <w:lang w:val="nb-NO"/>
        </w:rPr>
        <w:t xml:space="preserve"> og å få kjennskap til lærerens oppgaver og arbeid i profesjonsfellesskapet. </w:t>
      </w:r>
    </w:p>
    <w:p w:rsidR="00234D20" w:rsidP="000F00E1" w:rsidRDefault="00D97B75" w14:paraId="47DB2B7D" w14:textId="4886120A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Kommentarfeltene under skal inneholde en beskrivende vurdering av hva studenten mestrer</w:t>
      </w:r>
      <w:r w:rsidR="004B32AC">
        <w:rPr>
          <w:rFonts w:asciiTheme="minorHAnsi" w:hAnsiTheme="minorHAnsi" w:cstheme="minorHAnsi"/>
          <w:bCs/>
          <w:lang w:val="nb-NO"/>
        </w:rPr>
        <w:t>,</w:t>
      </w:r>
      <w:r w:rsidR="00DB27FE">
        <w:rPr>
          <w:rFonts w:asciiTheme="minorHAnsi" w:hAnsiTheme="minorHAnsi" w:cstheme="minorHAnsi"/>
          <w:bCs/>
          <w:lang w:val="nb-NO"/>
        </w:rPr>
        <w:t xml:space="preserve"> og det studenten</w:t>
      </w:r>
      <w:r>
        <w:rPr>
          <w:rFonts w:asciiTheme="minorHAnsi" w:hAnsiTheme="minorHAnsi" w:cstheme="minorHAnsi"/>
          <w:bCs/>
          <w:lang w:val="nb-NO"/>
        </w:rPr>
        <w:t xml:space="preserve"> eventuelt må arbeide videre med.</w:t>
      </w:r>
    </w:p>
    <w:p w:rsidRPr="000F00E1" w:rsidR="000F00E1" w:rsidP="000F00E1" w:rsidRDefault="000F00E1" w14:paraId="7F5D0BAF" w14:textId="77777777">
      <w:pPr>
        <w:keepNext/>
        <w:spacing w:before="240" w:after="60"/>
        <w:outlineLvl w:val="1"/>
        <w:rPr>
          <w:rFonts w:asciiTheme="minorHAnsi" w:hAnsiTheme="minorHAnsi" w:cstheme="minorHAnsi"/>
          <w:bCs/>
          <w:lang w:val="nb-NO"/>
        </w:rPr>
      </w:pPr>
    </w:p>
    <w:p w:rsidRPr="00E3010E" w:rsidR="00E3010E" w:rsidP="00E3010E" w:rsidRDefault="004B32AC" w14:paraId="775F8764" w14:textId="120164F4">
      <w:pPr>
        <w:pStyle w:val="Overskrift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t>Lærerrollen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B04137" w:rsidR="008560E3" w:rsidTr="008560E3" w14:paraId="2ED05991" w14:textId="77777777">
        <w:tc>
          <w:tcPr>
            <w:tcW w:w="9174" w:type="dxa"/>
          </w:tcPr>
          <w:p w:rsidRPr="00ED09A9" w:rsidR="008560E3" w:rsidP="008560E3" w:rsidRDefault="004B32AC" w14:paraId="02025700" w14:textId="36A2DF44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Studentenes innsikt i lærerens ansvar og oppgaver knyttet til kontak</w:t>
            </w:r>
            <w:r w:rsidR="000F00E1">
              <w:rPr>
                <w:lang w:val="nb-NO"/>
              </w:rPr>
              <w:t>t</w:t>
            </w:r>
            <w:r>
              <w:rPr>
                <w:lang w:val="nb-NO"/>
              </w:rPr>
              <w:t>lærerrollen</w:t>
            </w:r>
            <w:r w:rsidR="001B64C8">
              <w:rPr>
                <w:lang w:val="nb-NO"/>
              </w:rPr>
              <w:t xml:space="preserve"> (oppl.</w:t>
            </w:r>
            <w:r w:rsidR="000F00E1">
              <w:rPr>
                <w:lang w:val="nb-NO"/>
              </w:rPr>
              <w:t>loven § 8.2), samarbeid med kollegaer i team og profesjonsfellesskapet og skolens støttesystem.</w:t>
            </w:r>
          </w:p>
        </w:tc>
      </w:tr>
      <w:tr w:rsidRPr="00B04137" w:rsidR="008560E3" w:rsidTr="008560E3" w14:paraId="110D8B7D" w14:textId="77777777">
        <w:tc>
          <w:tcPr>
            <w:tcW w:w="9174" w:type="dxa"/>
          </w:tcPr>
          <w:p w:rsidRPr="00ED09A9" w:rsidR="008560E3" w:rsidP="008560E3" w:rsidRDefault="008560E3" w14:paraId="73C2B7FB" w14:textId="71DB1274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7C5FCEF8" w14:textId="02A8139A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0504B2FD" w14:textId="20535589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38051939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2A8D84F6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37BD3D07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0157EE06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8560E3" w:rsidRDefault="002451EF" w14:paraId="7E363595" w14:textId="77777777">
            <w:pPr>
              <w:pStyle w:val="Ingenmellomrom"/>
              <w:rPr>
                <w:lang w:val="nb-NO"/>
              </w:rPr>
            </w:pPr>
          </w:p>
          <w:p w:rsidR="002451EF" w:rsidP="008560E3" w:rsidRDefault="002451EF" w14:paraId="64B4FB77" w14:textId="77777777">
            <w:pPr>
              <w:pStyle w:val="Ingenmellomrom"/>
              <w:rPr>
                <w:lang w:val="nb-NO"/>
              </w:rPr>
            </w:pPr>
          </w:p>
          <w:p w:rsidR="00E3010E" w:rsidP="008560E3" w:rsidRDefault="00E3010E" w14:paraId="6CFFA365" w14:textId="77777777">
            <w:pPr>
              <w:pStyle w:val="Ingenmellomrom"/>
              <w:rPr>
                <w:lang w:val="nb-NO"/>
              </w:rPr>
            </w:pPr>
          </w:p>
          <w:p w:rsidR="00E3010E" w:rsidP="008560E3" w:rsidRDefault="00E3010E" w14:paraId="0F2270B3" w14:textId="77777777">
            <w:pPr>
              <w:pStyle w:val="Ingenmellomrom"/>
              <w:rPr>
                <w:lang w:val="nb-NO"/>
              </w:rPr>
            </w:pPr>
          </w:p>
          <w:p w:rsidRPr="00ED09A9" w:rsidR="00E3010E" w:rsidP="008560E3" w:rsidRDefault="00E3010E" w14:paraId="0A08DCDC" w14:textId="262C5E17">
            <w:pPr>
              <w:pStyle w:val="Ingenmellomrom"/>
              <w:rPr>
                <w:lang w:val="nb-NO"/>
              </w:rPr>
            </w:pPr>
          </w:p>
        </w:tc>
      </w:tr>
    </w:tbl>
    <w:p w:rsidR="008560E3" w:rsidP="008560E3" w:rsidRDefault="008560E3" w14:paraId="4F495158" w14:textId="324AD64A">
      <w:pPr>
        <w:pStyle w:val="Ingenmellomrom"/>
        <w:rPr>
          <w:lang w:val="nb-NO"/>
        </w:rPr>
      </w:pPr>
    </w:p>
    <w:p w:rsidRPr="001B64C8" w:rsidR="000F00E1" w:rsidP="001B64C8" w:rsidRDefault="000F00E1" w14:paraId="7C0BAEF1" w14:textId="452C1A3C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1B64C8">
        <w:rPr>
          <w:b/>
          <w:bCs/>
          <w:color w:val="auto"/>
          <w:sz w:val="28"/>
          <w:szCs w:val="28"/>
          <w:lang w:val="nb-NO"/>
        </w:rPr>
        <w:t>Planlegging av undervisning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B04137" w:rsidR="002451EF" w:rsidTr="00B43E0B" w14:paraId="613C904C" w14:textId="77777777">
        <w:tc>
          <w:tcPr>
            <w:tcW w:w="9174" w:type="dxa"/>
          </w:tcPr>
          <w:p w:rsidRPr="00ED09A9" w:rsidR="002451EF" w:rsidP="00B43E0B" w:rsidRDefault="000F00E1" w14:paraId="0FDE6104" w14:textId="7EAC60BD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Ulike faglige, didaktiske vurderinger med hensyn til elevenes ulike forutsetninger, samt evne til kreativitet og selvstendighet i planlegging.</w:t>
            </w:r>
          </w:p>
        </w:tc>
      </w:tr>
      <w:tr w:rsidRPr="00B04137" w:rsidR="002451EF" w:rsidTr="00B43E0B" w14:paraId="0C24B773" w14:textId="77777777">
        <w:tc>
          <w:tcPr>
            <w:tcW w:w="9174" w:type="dxa"/>
          </w:tcPr>
          <w:p w:rsidRPr="00ED09A9" w:rsidR="002451EF" w:rsidP="00B43E0B" w:rsidRDefault="002451EF" w14:paraId="5716B4F5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4814CAD4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42C1526B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0FA8123E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02438D98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1197A461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213AF595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1665D934" w14:textId="77777777">
            <w:pPr>
              <w:pStyle w:val="Ingenmellomrom"/>
              <w:rPr>
                <w:lang w:val="nb-NO"/>
              </w:rPr>
            </w:pPr>
          </w:p>
          <w:p w:rsidR="002451EF" w:rsidP="00B43E0B" w:rsidRDefault="002451EF" w14:paraId="7D1D6A94" w14:textId="77777777">
            <w:pPr>
              <w:pStyle w:val="Ingenmellomrom"/>
              <w:rPr>
                <w:lang w:val="nb-NO"/>
              </w:rPr>
            </w:pPr>
          </w:p>
          <w:p w:rsidR="00E3010E" w:rsidP="00B43E0B" w:rsidRDefault="00E3010E" w14:paraId="39CAC5CA" w14:textId="77777777">
            <w:pPr>
              <w:pStyle w:val="Ingenmellomrom"/>
              <w:rPr>
                <w:lang w:val="nb-NO"/>
              </w:rPr>
            </w:pPr>
          </w:p>
          <w:p w:rsidR="00E3010E" w:rsidP="00B43E0B" w:rsidRDefault="00E3010E" w14:paraId="35FCDA52" w14:textId="77777777">
            <w:pPr>
              <w:pStyle w:val="Ingenmellomrom"/>
              <w:rPr>
                <w:lang w:val="nb-NO"/>
              </w:rPr>
            </w:pPr>
          </w:p>
          <w:p w:rsidRPr="00ED09A9" w:rsidR="00E3010E" w:rsidP="00B43E0B" w:rsidRDefault="00E3010E" w14:paraId="6B789623" w14:textId="374A3C6C">
            <w:pPr>
              <w:pStyle w:val="Ingenmellomrom"/>
              <w:rPr>
                <w:lang w:val="nb-NO"/>
              </w:rPr>
            </w:pPr>
          </w:p>
        </w:tc>
      </w:tr>
    </w:tbl>
    <w:p w:rsidR="002451EF" w:rsidP="008560E3" w:rsidRDefault="002451EF" w14:paraId="65ABEE35" w14:textId="36082C58">
      <w:pPr>
        <w:pStyle w:val="Ingenmellomrom"/>
        <w:rPr>
          <w:lang w:val="nb-NO"/>
        </w:rPr>
      </w:pPr>
    </w:p>
    <w:p w:rsidRPr="001B64C8" w:rsidR="000F00E1" w:rsidP="001B64C8" w:rsidRDefault="000F00E1" w14:paraId="729A0535" w14:textId="635AB1E9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1B64C8">
        <w:rPr>
          <w:b/>
          <w:bCs/>
          <w:color w:val="auto"/>
          <w:sz w:val="28"/>
          <w:szCs w:val="28"/>
          <w:lang w:val="nb-NO"/>
        </w:rPr>
        <w:t>Gjennomføring av undervisning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Pr="00B04137" w:rsidR="002451EF" w:rsidTr="00B43E0B" w14:paraId="166CEE1D" w14:textId="77777777">
        <w:tc>
          <w:tcPr>
            <w:tcW w:w="9174" w:type="dxa"/>
          </w:tcPr>
          <w:p w:rsidRPr="00ED09A9" w:rsidR="002451EF" w:rsidP="00B43E0B" w:rsidRDefault="000F00E1" w14:paraId="779E7EA1" w14:textId="1893DAA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Evne til å lede klasser og grupper, tilrettelegge læringsaktiviteter, støtte og fremme elevenes faglige progresjon, og iverksette tiltak som fremmer inkluderende klassemiljø.</w:t>
            </w:r>
          </w:p>
        </w:tc>
      </w:tr>
      <w:tr w:rsidRPr="00B04137" w:rsidR="002451EF" w:rsidTr="00B43E0B" w14:paraId="0FF60DC4" w14:textId="77777777">
        <w:tc>
          <w:tcPr>
            <w:tcW w:w="9174" w:type="dxa"/>
          </w:tcPr>
          <w:p w:rsidRPr="00ED09A9" w:rsidR="002451EF" w:rsidP="00B43E0B" w:rsidRDefault="002451EF" w14:paraId="680486EC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247C39D6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077E6B1B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7B09EE32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7A4A53EE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031476B7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7FBDF875" w14:textId="77777777">
            <w:pPr>
              <w:pStyle w:val="Ingenmellomrom"/>
              <w:rPr>
                <w:lang w:val="nb-NO"/>
              </w:rPr>
            </w:pPr>
          </w:p>
          <w:p w:rsidRPr="00ED09A9" w:rsidR="002451EF" w:rsidP="00B43E0B" w:rsidRDefault="002451EF" w14:paraId="0F9E294D" w14:textId="77777777">
            <w:pPr>
              <w:pStyle w:val="Ingenmellomrom"/>
              <w:rPr>
                <w:lang w:val="nb-NO"/>
              </w:rPr>
            </w:pPr>
          </w:p>
          <w:p w:rsidR="002451EF" w:rsidP="00B43E0B" w:rsidRDefault="002451EF" w14:paraId="6214D423" w14:textId="77777777">
            <w:pPr>
              <w:pStyle w:val="Ingenmellomrom"/>
              <w:rPr>
                <w:lang w:val="nb-NO"/>
              </w:rPr>
            </w:pPr>
          </w:p>
          <w:p w:rsidR="00E3010E" w:rsidP="00B43E0B" w:rsidRDefault="00E3010E" w14:paraId="3153CC0A" w14:textId="77777777">
            <w:pPr>
              <w:pStyle w:val="Ingenmellomrom"/>
              <w:rPr>
                <w:lang w:val="nb-NO"/>
              </w:rPr>
            </w:pPr>
          </w:p>
          <w:p w:rsidR="00E3010E" w:rsidP="00B43E0B" w:rsidRDefault="00E3010E" w14:paraId="5D2ED1E9" w14:textId="77777777">
            <w:pPr>
              <w:pStyle w:val="Ingenmellomrom"/>
              <w:rPr>
                <w:lang w:val="nb-NO"/>
              </w:rPr>
            </w:pPr>
          </w:p>
          <w:p w:rsidRPr="00ED09A9" w:rsidR="00E3010E" w:rsidP="00B43E0B" w:rsidRDefault="00E3010E" w14:paraId="6BF77951" w14:textId="76C7770B">
            <w:pPr>
              <w:pStyle w:val="Ingenmellomrom"/>
              <w:rPr>
                <w:lang w:val="nb-NO"/>
              </w:rPr>
            </w:pPr>
          </w:p>
        </w:tc>
      </w:tr>
    </w:tbl>
    <w:p w:rsidR="006571F2" w:rsidP="00774220" w:rsidRDefault="006571F2" w14:paraId="6BC6A7D4" w14:textId="335E361D">
      <w:pPr>
        <w:pStyle w:val="Ingenmellomrom"/>
        <w:rPr>
          <w:lang w:val="nb-NO"/>
        </w:rPr>
      </w:pPr>
    </w:p>
    <w:p w:rsidR="000F00E1" w:rsidP="00774220" w:rsidRDefault="000F00E1" w14:paraId="404ED552" w14:textId="2B5A7C03">
      <w:pPr>
        <w:pStyle w:val="Ingenmellomrom"/>
        <w:rPr>
          <w:lang w:val="nb-NO"/>
        </w:rPr>
      </w:pPr>
    </w:p>
    <w:p w:rsidRPr="000F00E1" w:rsidR="000F00E1" w:rsidP="000F00E1" w:rsidRDefault="000F00E1" w14:paraId="67D0D038" w14:textId="6263E4F0">
      <w:pPr>
        <w:pStyle w:val="Overskrift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t>Studentens lærerkompetanse</w:t>
      </w:r>
    </w:p>
    <w:p w:rsidRPr="00ED09A9" w:rsidR="000F00E1" w:rsidP="000F00E1" w:rsidRDefault="000F00E1" w14:paraId="50D0DD8B" w14:textId="77777777">
      <w:p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Knytt vurderingen til følgende punkter. Studentens evne til </w:t>
      </w:r>
    </w:p>
    <w:p w:rsidR="000F00E1" w:rsidP="000F00E1" w:rsidRDefault="000F00E1" w14:paraId="77CFF83B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 w:rsidRPr="00ED09A9">
        <w:rPr>
          <w:rFonts w:asciiTheme="minorHAnsi" w:hAnsiTheme="minorHAnsi" w:cstheme="minorHAnsi"/>
          <w:lang w:val="nb-NO"/>
        </w:rPr>
        <w:t xml:space="preserve">å </w:t>
      </w:r>
      <w:r>
        <w:rPr>
          <w:rFonts w:asciiTheme="minorHAnsi" w:hAnsiTheme="minorHAnsi" w:cstheme="minorHAnsi"/>
          <w:lang w:val="nb-NO"/>
        </w:rPr>
        <w:t>vise selvstendighet i lærerarbeid</w:t>
      </w:r>
    </w:p>
    <w:p w:rsidR="000F00E1" w:rsidP="000F00E1" w:rsidRDefault="000F00E1" w14:paraId="0072EE5E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ta ansvar i ulike situasjoner </w:t>
      </w:r>
    </w:p>
    <w:p w:rsidR="000F00E1" w:rsidP="000F00E1" w:rsidRDefault="000F00E1" w14:paraId="542F343C" w14:textId="77777777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å samarbeide med medstudenter/kollegaer og andre </w:t>
      </w:r>
    </w:p>
    <w:p w:rsidRPr="00ED09A9" w:rsidR="000F00E1" w:rsidP="000F00E1" w:rsidRDefault="000F00E1" w14:paraId="31F3C275" w14:textId="7777777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rFonts w:asciiTheme="minorHAnsi" w:hAnsiTheme="minorHAnsi" w:cstheme="minorHAnsi"/>
          <w:lang w:val="nb-NO"/>
        </w:rPr>
        <w:t>å ha et reflektert blikk på egen praksis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B04137" w:rsidR="000F00E1" w:rsidTr="00F57A0B" w14:paraId="10C792B7" w14:textId="77777777">
        <w:tc>
          <w:tcPr>
            <w:tcW w:w="9174" w:type="dxa"/>
          </w:tcPr>
          <w:p w:rsidRPr="00ED09A9" w:rsidR="000F00E1" w:rsidP="00F57A0B" w:rsidRDefault="000F00E1" w14:paraId="6216A71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1A160996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5A7A713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265748B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7D8E661B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5AF005C7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451A99C1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2889619F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972E8C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0859EABA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7C8E8469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027A9BBF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4B59B92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61DF7D3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6B92495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77BD342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087B090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608D54DC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28FD5FE1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1B53FA0E" w14:textId="77777777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5659B6C5" w14:textId="1686FA20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3AAD13FA" w14:textId="0050A7F2">
            <w:pPr>
              <w:pStyle w:val="Ingenmellomrom"/>
              <w:rPr>
                <w:lang w:val="nb-NO"/>
              </w:rPr>
            </w:pPr>
          </w:p>
          <w:p w:rsidRPr="00ED09A9" w:rsidR="000F00E1" w:rsidP="00F57A0B" w:rsidRDefault="000F00E1" w14:paraId="63C17C39" w14:textId="655E576E">
            <w:pPr>
              <w:pStyle w:val="Ingenmellomrom"/>
              <w:rPr>
                <w:lang w:val="nb-NO"/>
              </w:rPr>
            </w:pPr>
          </w:p>
        </w:tc>
      </w:tr>
    </w:tbl>
    <w:p w:rsidRPr="00223DFE" w:rsidR="0089067E" w:rsidP="007051B3" w:rsidRDefault="0089067E" w14:paraId="417BBDC7" w14:textId="01D2EC88">
      <w:pPr>
        <w:pStyle w:val="Overskrift2"/>
        <w:rPr>
          <w:b/>
          <w:bCs/>
          <w:color w:val="000000" w:themeColor="text1"/>
          <w:sz w:val="28"/>
          <w:szCs w:val="28"/>
          <w:lang w:val="nb-NO"/>
        </w:rPr>
      </w:pPr>
      <w:bookmarkStart w:name="_Hlk93929786" w:id="0"/>
      <w:r w:rsidRPr="00223DFE">
        <w:rPr>
          <w:b/>
          <w:bCs/>
          <w:color w:val="000000" w:themeColor="text1"/>
          <w:sz w:val="28"/>
          <w:szCs w:val="28"/>
          <w:lang w:val="nb-NO"/>
        </w:rPr>
        <w:lastRenderedPageBreak/>
        <w:t>Oppgave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B04137" w:rsidR="0089067E" w:rsidTr="00E3276F" w14:paraId="6F867629" w14:textId="77777777">
        <w:tc>
          <w:tcPr>
            <w:tcW w:w="9174" w:type="dxa"/>
          </w:tcPr>
          <w:p w:rsidRPr="0089067E" w:rsidR="0089067E" w:rsidP="0089067E" w:rsidRDefault="0089067E" w14:paraId="43C0D5CF" w14:textId="77777777">
            <w:pPr>
              <w:pStyle w:val="Ingenmellomrom"/>
              <w:rPr>
                <w:lang w:val="nb-NO"/>
              </w:rPr>
            </w:pPr>
            <w:r w:rsidRPr="0089067E">
              <w:rPr>
                <w:lang w:val="nb-NO"/>
              </w:rPr>
              <w:t>Vurdering med bruk av digitale verktøy</w:t>
            </w:r>
          </w:p>
          <w:p w:rsidRPr="0089067E" w:rsidR="0089067E" w:rsidP="0089067E" w:rsidRDefault="0089067E" w14:paraId="57D73566" w14:textId="0F6F091D">
            <w:pPr>
              <w:pStyle w:val="Ingenmellomrom"/>
              <w:numPr>
                <w:ilvl w:val="0"/>
                <w:numId w:val="6"/>
              </w:numPr>
              <w:rPr>
                <w:lang w:val="nb-NO"/>
              </w:rPr>
            </w:pPr>
            <w:r w:rsidRPr="0089067E">
              <w:rPr>
                <w:lang w:val="nb-NO"/>
              </w:rPr>
              <w:t>studentene skal bruke digitale verktøy til vurdering for læring som del av et undervisningsopplegg</w:t>
            </w:r>
          </w:p>
          <w:p w:rsidRPr="0089067E" w:rsidR="0089067E" w:rsidP="0089067E" w:rsidRDefault="0089067E" w14:paraId="762863AA" w14:textId="72B72E15">
            <w:pPr>
              <w:pStyle w:val="Ingenmellomrom"/>
              <w:numPr>
                <w:ilvl w:val="0"/>
                <w:numId w:val="6"/>
              </w:numPr>
              <w:rPr>
                <w:lang w:val="nb-NO"/>
              </w:rPr>
            </w:pPr>
            <w:r w:rsidRPr="0089067E">
              <w:rPr>
                <w:lang w:val="nb-NO"/>
              </w:rPr>
              <w:t xml:space="preserve">oppdraget kan løses individuelt eller i praksisgruppa </w:t>
            </w:r>
          </w:p>
          <w:p w:rsidRPr="0089067E" w:rsidR="0089067E" w:rsidP="0089067E" w:rsidRDefault="0089067E" w14:paraId="06847A41" w14:textId="77777777">
            <w:pPr>
              <w:pStyle w:val="Ingenmellomrom"/>
              <w:rPr>
                <w:lang w:val="nb-NO"/>
              </w:rPr>
            </w:pPr>
          </w:p>
          <w:p w:rsidRPr="00ED09A9" w:rsidR="0089067E" w:rsidP="0089067E" w:rsidRDefault="0089067E" w14:paraId="53D2C344" w14:textId="2352CF14">
            <w:pPr>
              <w:pStyle w:val="Ingenmellomrom"/>
              <w:rPr>
                <w:lang w:val="nb-NO"/>
              </w:rPr>
            </w:pPr>
            <w:r w:rsidRPr="0089067E">
              <w:rPr>
                <w:lang w:val="nb-NO"/>
              </w:rPr>
              <w:t>I en av refleksjonsloggene reflekterer studentene over erfaringer særlig med hensyn til om vurderingen bidrar til læring.</w:t>
            </w:r>
          </w:p>
          <w:p w:rsidRPr="00ED09A9" w:rsidR="0089067E" w:rsidP="00E3276F" w:rsidRDefault="0089067E" w14:paraId="298507BC" w14:textId="77777777">
            <w:pPr>
              <w:pStyle w:val="Ingenmellomrom"/>
              <w:rPr>
                <w:lang w:val="nb-NO"/>
              </w:rPr>
            </w:pPr>
          </w:p>
        </w:tc>
      </w:tr>
      <w:bookmarkEnd w:id="0"/>
    </w:tbl>
    <w:p w:rsidR="0089067E" w:rsidP="005617C0" w:rsidRDefault="0089067E" w14:paraId="7B5D173F" w14:textId="6B1FA6F5">
      <w:pPr>
        <w:rPr>
          <w:lang w:val="nb-NO"/>
        </w:rPr>
      </w:pPr>
    </w:p>
    <w:p w:rsidRPr="00223DFE" w:rsidR="0089067E" w:rsidP="007051B3" w:rsidRDefault="000327E6" w14:paraId="1FC4D7D1" w14:textId="45B066DC">
      <w:pPr>
        <w:pStyle w:val="Overskrift2"/>
        <w:rPr>
          <w:b/>
          <w:bCs/>
          <w:color w:val="000000" w:themeColor="text1"/>
          <w:sz w:val="28"/>
          <w:szCs w:val="28"/>
          <w:lang w:val="nb-NO"/>
        </w:rPr>
      </w:pPr>
      <w:r w:rsidRPr="00223DFE">
        <w:rPr>
          <w:b/>
          <w:bCs/>
          <w:color w:val="000000" w:themeColor="text1"/>
          <w:sz w:val="28"/>
          <w:szCs w:val="28"/>
          <w:lang w:val="nb-NO"/>
        </w:rPr>
        <w:t>Arbeidskrav i faget: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B04137" w:rsidR="0089067E" w:rsidTr="00E3276F" w14:paraId="2C9BD37A" w14:textId="77777777">
        <w:tc>
          <w:tcPr>
            <w:tcW w:w="9174" w:type="dxa"/>
          </w:tcPr>
          <w:p w:rsidRPr="007B0DA6" w:rsidR="007B0DA6" w:rsidP="009B4F7E" w:rsidRDefault="007B0DA6" w14:paraId="223A3138" w14:textId="77777777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B0DA6">
              <w:rPr>
                <w:rFonts w:ascii="Calibri" w:hAnsi="Calibri" w:cs="Calibri"/>
                <w:color w:val="201F1E"/>
                <w:sz w:val="22"/>
                <w:szCs w:val="22"/>
              </w:rPr>
              <w:t>Arbeidskrav i fag som er knyttet til praksis blir orientert om på samarbeidsmøte.</w:t>
            </w:r>
          </w:p>
          <w:p w:rsidRPr="007B0DA6" w:rsidR="007B0DA6" w:rsidP="009B4F7E" w:rsidRDefault="007B0DA6" w14:paraId="2D7EEBB7" w14:textId="77777777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B0DA6">
              <w:rPr>
                <w:rFonts w:ascii="Calibri" w:hAnsi="Calibri" w:cs="Calibri"/>
                <w:color w:val="201F1E"/>
                <w:sz w:val="22"/>
                <w:szCs w:val="22"/>
              </w:rPr>
              <w:t>Praksislærere legger til rette for at studentene får gjennomført aktivitetene arbeidskravet legger opp til.</w:t>
            </w:r>
          </w:p>
          <w:p w:rsidRPr="007B0DA6" w:rsidR="007B0DA6" w:rsidP="009B4F7E" w:rsidRDefault="007B0DA6" w14:paraId="7925920F" w14:textId="77777777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B0DA6">
              <w:rPr>
                <w:rFonts w:ascii="Calibri" w:hAnsi="Calibri" w:cs="Calibri"/>
                <w:color w:val="201F1E"/>
                <w:sz w:val="22"/>
                <w:szCs w:val="22"/>
              </w:rPr>
              <w:t>Arbeidskravet </w:t>
            </w:r>
            <w:r w:rsidRPr="007B0DA6">
              <w:rPr>
                <w:rFonts w:ascii="Calibri" w:hAnsi="Calibri" w:cs="Calibri"/>
                <w:color w:val="000000" w:themeColor="text1"/>
                <w:sz w:val="22"/>
                <w:szCs w:val="22"/>
                <w:bdr w:val="none" w:color="auto" w:sz="0" w:space="0" w:frame="1"/>
              </w:rPr>
              <w:t>leveres innen avtalt fris</w:t>
            </w:r>
            <w:r w:rsidRPr="007B0D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 </w:t>
            </w:r>
            <w:r w:rsidRPr="007B0DA6">
              <w:rPr>
                <w:rFonts w:ascii="Calibri" w:hAnsi="Calibri" w:cs="Calibri"/>
                <w:color w:val="201F1E"/>
                <w:sz w:val="22"/>
                <w:szCs w:val="22"/>
              </w:rPr>
              <w:t>og godkjennes av faglærere</w:t>
            </w:r>
          </w:p>
          <w:p w:rsidRPr="003B1AE9" w:rsidR="0089067E" w:rsidP="0089067E" w:rsidRDefault="0089067E" w14:paraId="14BCDDF6" w14:textId="0A20AA84">
            <w:pPr>
              <w:pStyle w:val="Ingenmellomrom"/>
              <w:rPr>
                <w:i/>
                <w:iCs/>
                <w:lang w:val="nb-NO"/>
              </w:rPr>
            </w:pPr>
          </w:p>
        </w:tc>
      </w:tr>
    </w:tbl>
    <w:p w:rsidR="0089067E" w:rsidP="005617C0" w:rsidRDefault="0089067E" w14:paraId="3854E8CF" w14:textId="77777777">
      <w:pPr>
        <w:rPr>
          <w:lang w:val="nb-NO"/>
        </w:rPr>
      </w:pPr>
    </w:p>
    <w:p w:rsidRPr="00223DFE" w:rsidR="00223DFE" w:rsidP="00223DFE" w:rsidRDefault="005617C0" w14:paraId="20813FF1" w14:textId="5F6FCFC8">
      <w:pPr>
        <w:pStyle w:val="Overskrift2"/>
        <w:rPr>
          <w:b/>
          <w:bCs/>
          <w:color w:val="000000" w:themeColor="text1"/>
          <w:sz w:val="28"/>
          <w:szCs w:val="28"/>
          <w:lang w:val="nb-NO"/>
        </w:rPr>
      </w:pPr>
      <w:bookmarkStart w:name="_Hlk93929660" w:id="1"/>
      <w:r>
        <w:rPr>
          <w:lang w:val="nb-NO"/>
        </w:rPr>
        <w:t xml:space="preserve"> </w:t>
      </w:r>
      <w:r w:rsidRPr="00223DFE" w:rsidR="000F00E1">
        <w:rPr>
          <w:b/>
          <w:bCs/>
          <w:color w:val="000000" w:themeColor="text1"/>
          <w:sz w:val="28"/>
          <w:szCs w:val="28"/>
          <w:lang w:val="nb-NO"/>
        </w:rPr>
        <w:t>Egenvurderingslogg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9174"/>
      </w:tblGrid>
      <w:tr w:rsidRPr="00B04137" w:rsidR="00B90647" w:rsidTr="00B90647" w14:paraId="09C59A0D" w14:textId="77777777">
        <w:tc>
          <w:tcPr>
            <w:tcW w:w="9174" w:type="dxa"/>
          </w:tcPr>
          <w:p w:rsidRPr="00ED09A9" w:rsidR="001773EB" w:rsidP="001773EB" w:rsidRDefault="000F00E1" w14:paraId="1ECBC15C" w14:textId="14DEAD9F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Siste uken av praksis skriver studenten en logg med egenvurdering. Etter siste veiledningssamtale dokumenteres studentenes egenvurdering her</w:t>
            </w:r>
            <w:r w:rsidR="005B4DB5">
              <w:rPr>
                <w:lang w:val="nb-NO"/>
              </w:rPr>
              <w:t xml:space="preserve"> (lim inn tekst)</w:t>
            </w:r>
            <w:r>
              <w:rPr>
                <w:lang w:val="nb-NO"/>
              </w:rPr>
              <w:t>:</w:t>
            </w:r>
          </w:p>
        </w:tc>
      </w:tr>
      <w:tr w:rsidRPr="00B04137" w:rsidR="00B90647" w:rsidTr="00B90647" w14:paraId="11C0043F" w14:textId="77777777">
        <w:tc>
          <w:tcPr>
            <w:tcW w:w="9174" w:type="dxa"/>
          </w:tcPr>
          <w:p w:rsidRPr="00ED09A9" w:rsidR="00B90647" w:rsidP="001773EB" w:rsidRDefault="00B90647" w14:paraId="74BD6F85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2D11E8F6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10F30270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0AF9151D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5BD7F271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7A91135B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6C693823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368A1A21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3F100619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382EE464" w14:textId="77777777">
            <w:pPr>
              <w:pStyle w:val="Ingenmellomrom"/>
              <w:rPr>
                <w:lang w:val="nb-NO"/>
              </w:rPr>
            </w:pPr>
          </w:p>
          <w:p w:rsidR="003E5763" w:rsidP="001773EB" w:rsidRDefault="003E5763" w14:paraId="6BE29342" w14:textId="77777777">
            <w:pPr>
              <w:pStyle w:val="Ingenmellomrom"/>
              <w:rPr>
                <w:lang w:val="nb-NO"/>
              </w:rPr>
            </w:pPr>
          </w:p>
          <w:p w:rsidRPr="00ED09A9" w:rsidR="003E5763" w:rsidP="001773EB" w:rsidRDefault="003E5763" w14:paraId="7E53105B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25FC338C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0AB7B4AE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11F1FA65" w14:textId="77777777">
            <w:pPr>
              <w:pStyle w:val="Ingenmellomrom"/>
              <w:rPr>
                <w:lang w:val="nb-NO"/>
              </w:rPr>
            </w:pPr>
          </w:p>
          <w:p w:rsidRPr="00ED09A9" w:rsidR="0019478F" w:rsidP="001773EB" w:rsidRDefault="0019478F" w14:paraId="58BFA893" w14:textId="77777777">
            <w:pPr>
              <w:pStyle w:val="Ingenmellomrom"/>
              <w:rPr>
                <w:lang w:val="nb-NO"/>
              </w:rPr>
            </w:pPr>
          </w:p>
          <w:p w:rsidR="0019478F" w:rsidP="001773EB" w:rsidRDefault="0019478F" w14:paraId="0BF107D8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36B09F63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0832AFC7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35C36A74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03B436F4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0BC73AED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3F00FEB9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3133D254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4B9B07C4" w14:textId="77777777">
            <w:pPr>
              <w:pStyle w:val="Ingenmellomrom"/>
              <w:rPr>
                <w:lang w:val="nb-NO"/>
              </w:rPr>
            </w:pPr>
          </w:p>
          <w:p w:rsidR="00223DFE" w:rsidP="001773EB" w:rsidRDefault="00223DFE" w14:paraId="46DE75C1" w14:textId="77777777">
            <w:pPr>
              <w:pStyle w:val="Ingenmellomrom"/>
              <w:rPr>
                <w:lang w:val="nb-NO"/>
              </w:rPr>
            </w:pPr>
          </w:p>
          <w:p w:rsidRPr="00ED09A9" w:rsidR="00223DFE" w:rsidP="001773EB" w:rsidRDefault="00223DFE" w14:paraId="7CB39DF7" w14:textId="1585BE33">
            <w:pPr>
              <w:pStyle w:val="Ingenmellomrom"/>
              <w:rPr>
                <w:lang w:val="nb-NO"/>
              </w:rPr>
            </w:pPr>
          </w:p>
        </w:tc>
      </w:tr>
    </w:tbl>
    <w:bookmarkEnd w:id="1"/>
    <w:p w:rsidRPr="00ED09A9" w:rsidR="000F3308" w:rsidP="000F3308" w:rsidRDefault="005E0FC5" w14:paraId="20DD66CD" w14:textId="63097E7B">
      <w:pPr>
        <w:pStyle w:val="Overskrift2"/>
        <w:rPr>
          <w:b/>
          <w:bCs/>
          <w:color w:val="auto"/>
          <w:sz w:val="28"/>
          <w:szCs w:val="28"/>
          <w:lang w:val="nb-NO"/>
        </w:rPr>
      </w:pPr>
      <w:r>
        <w:rPr>
          <w:b/>
          <w:bCs/>
          <w:color w:val="auto"/>
          <w:sz w:val="28"/>
          <w:szCs w:val="28"/>
          <w:lang w:val="nb-NO"/>
        </w:rPr>
        <w:lastRenderedPageBreak/>
        <w:t>P</w:t>
      </w:r>
      <w:r w:rsidRPr="00ED09A9" w:rsidR="000F3308">
        <w:rPr>
          <w:b/>
          <w:bCs/>
          <w:color w:val="auto"/>
          <w:sz w:val="28"/>
          <w:szCs w:val="28"/>
          <w:lang w:val="nb-NO"/>
        </w:rPr>
        <w:t>raksis vurdert til bestått</w:t>
      </w:r>
    </w:p>
    <w:p w:rsidRPr="00ED09A9" w:rsidR="000F3308" w:rsidP="000F3308" w:rsidRDefault="000F3308" w14:paraId="68BD79A6" w14:textId="77777777">
      <w:pPr>
        <w:pStyle w:val="Ingenmellomrom"/>
        <w:rPr>
          <w:lang w:val="nb-NO"/>
        </w:rPr>
      </w:pPr>
      <w:r w:rsidRPr="00ED09A9">
        <w:rPr>
          <w:lang w:val="nb-NO"/>
        </w:rPr>
        <w:t xml:space="preserve">Signert vurderingsrapport skal skannes og leveres digitalt siste dag i praksis. </w:t>
      </w:r>
    </w:p>
    <w:p w:rsidRPr="00ED09A9" w:rsidR="000F3308" w:rsidP="000F3308" w:rsidRDefault="000F3308" w14:paraId="47F0B177" w14:textId="77777777">
      <w:pPr>
        <w:pStyle w:val="Ingenmellomrom"/>
        <w:rPr>
          <w:b/>
          <w:lang w:val="nb-NO"/>
        </w:rPr>
      </w:pPr>
      <w:r w:rsidRPr="00ED09A9">
        <w:rPr>
          <w:b/>
          <w:lang w:val="nb-NO"/>
        </w:rPr>
        <w:t xml:space="preserve">Informasjon om innlevering kommer. </w:t>
      </w:r>
    </w:p>
    <w:p w:rsidRPr="00ED09A9" w:rsidR="001B64C8" w:rsidP="000F3308" w:rsidRDefault="001B64C8" w14:paraId="622D2E6D" w14:textId="77777777">
      <w:pPr>
        <w:rPr>
          <w:lang w:val="nb-NO"/>
        </w:rPr>
      </w:pPr>
    </w:p>
    <w:p w:rsidRPr="00ED09A9" w:rsidR="000F3308" w:rsidP="000F3308" w:rsidRDefault="000F3308" w14:paraId="433E3489" w14:textId="77777777">
      <w:pPr>
        <w:pStyle w:val="Overskrift2"/>
        <w:rPr>
          <w:b/>
          <w:bCs/>
          <w:color w:val="auto"/>
          <w:sz w:val="28"/>
          <w:szCs w:val="28"/>
          <w:lang w:val="nb-NO"/>
        </w:rPr>
      </w:pPr>
      <w:r w:rsidRPr="00ED09A9">
        <w:rPr>
          <w:b/>
          <w:bCs/>
          <w:color w:val="auto"/>
          <w:sz w:val="28"/>
          <w:szCs w:val="28"/>
          <w:lang w:val="nb-NO"/>
        </w:rPr>
        <w:t xml:space="preserve">Praksis vurdert til </w:t>
      </w:r>
      <w:r w:rsidRPr="00ED09A9">
        <w:rPr>
          <w:b/>
          <w:bCs/>
          <w:i/>
          <w:iCs/>
          <w:color w:val="auto"/>
          <w:sz w:val="28"/>
          <w:szCs w:val="28"/>
          <w:lang w:val="nb-NO"/>
        </w:rPr>
        <w:t xml:space="preserve">ikke </w:t>
      </w:r>
      <w:r w:rsidRPr="00ED09A9">
        <w:rPr>
          <w:b/>
          <w:bCs/>
          <w:color w:val="auto"/>
          <w:sz w:val="28"/>
          <w:szCs w:val="28"/>
          <w:lang w:val="nb-NO"/>
        </w:rPr>
        <w:t>bestått</w:t>
      </w:r>
    </w:p>
    <w:p w:rsidR="000F3308" w:rsidP="6E56BE14" w:rsidRDefault="000F3308" w14:paraId="6EF2E392" w14:textId="7A6B6205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E56BE14" w:rsidR="000F3308">
        <w:rPr>
          <w:lang w:val="nb-NO"/>
        </w:rPr>
        <w:t xml:space="preserve">Praksislærer leverer kopi av signert vurderingsrapport til studenten siste dag i praksis. </w:t>
      </w:r>
    </w:p>
    <w:p w:rsidRPr="00ED09A9" w:rsidR="000F3308" w:rsidP="43372536" w:rsidRDefault="000F3308" w14:paraId="2727310F" w14:textId="6DBE5FBC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3372536" w:rsidR="4DA0EF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43372536" w:rsidR="0AB355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w:rsidR="43372536" w:rsidP="43372536" w:rsidRDefault="43372536" w14:paraId="39636A1F" w14:textId="08FEB567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Pr="00ED09A9" w:rsidR="000F3308" w:rsidP="000F3308" w:rsidRDefault="000F3308" w14:paraId="2591D714" w14:textId="77777777">
      <w:pPr>
        <w:pStyle w:val="Ingenmellomrom"/>
        <w:rPr>
          <w:rFonts w:cstheme="minorHAnsi"/>
          <w:lang w:val="nb-NO"/>
        </w:rPr>
      </w:pPr>
      <w:r w:rsidRPr="00ED09A9">
        <w:rPr>
          <w:rFonts w:cstheme="minorHAnsi"/>
          <w:lang w:val="nb-NO"/>
        </w:rPr>
        <w:t>Ev. legeerklæring legges ved rapporten.</w:t>
      </w:r>
    </w:p>
    <w:p w:rsidR="00D50193" w:rsidP="000F3308" w:rsidRDefault="00D50193" w14:paraId="514B671A" w14:textId="39A04913">
      <w:pPr>
        <w:pStyle w:val="Ingenmellomrom"/>
        <w:rPr>
          <w:rStyle w:val="Boktittel"/>
          <w:b w:val="0"/>
          <w:i w:val="0"/>
          <w:lang w:val="nb-NO"/>
        </w:rPr>
      </w:pPr>
    </w:p>
    <w:p w:rsidRPr="003C690C" w:rsidR="003C690C" w:rsidP="003C690C" w:rsidRDefault="003C690C" w14:paraId="55203604" w14:textId="4FC528AB">
      <w:pPr>
        <w:rPr>
          <w:lang w:val="nb-NO"/>
        </w:rPr>
      </w:pPr>
    </w:p>
    <w:p w:rsidRPr="003C690C" w:rsidR="003C690C" w:rsidP="003C690C" w:rsidRDefault="003C690C" w14:paraId="59B61391" w14:textId="39198DA6">
      <w:pPr>
        <w:rPr>
          <w:lang w:val="nb-NO"/>
        </w:rPr>
      </w:pPr>
    </w:p>
    <w:p w:rsidRPr="003C690C" w:rsidR="003C690C" w:rsidP="003C690C" w:rsidRDefault="003C690C" w14:paraId="245BE955" w14:textId="7513150D">
      <w:pPr>
        <w:tabs>
          <w:tab w:val="left" w:pos="3675"/>
        </w:tabs>
        <w:rPr>
          <w:lang w:val="nb-NO"/>
        </w:rPr>
      </w:pPr>
      <w:r>
        <w:rPr>
          <w:lang w:val="nb-NO"/>
        </w:rPr>
        <w:tab/>
      </w:r>
    </w:p>
    <w:sectPr w:rsidRPr="003C690C" w:rsidR="003C690C" w:rsidSect="00BA3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99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3B5" w:rsidP="00752B3F" w:rsidRDefault="004113B5" w14:paraId="09B35C7F" w14:textId="77777777">
      <w:pPr>
        <w:spacing w:after="0" w:line="240" w:lineRule="auto"/>
      </w:pPr>
      <w:r>
        <w:separator/>
      </w:r>
    </w:p>
  </w:endnote>
  <w:endnote w:type="continuationSeparator" w:id="0">
    <w:p w:rsidR="004113B5" w:rsidP="00752B3F" w:rsidRDefault="004113B5" w14:paraId="5A1AED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2C0" w:rsidRDefault="00D652C0" w14:paraId="51A0581D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52B3F" w:rsidRDefault="00752B3F" w14:paraId="1561E33B" w14:textId="77777777">
    <w:pPr>
      <w:pStyle w:val="Bunntekst"/>
    </w:pPr>
    <w:r w:rsidRPr="00405933">
      <w:rPr>
        <w:rFonts w:cs="Arial"/>
        <w:b/>
        <w:noProof/>
        <w:sz w:val="16"/>
        <w:szCs w:val="16"/>
        <w:lang w:val="nb-NO" w:eastAsia="nb-NO"/>
      </w:rPr>
      <w:drawing>
        <wp:anchor distT="0" distB="0" distL="114300" distR="114300" simplePos="0" relativeHeight="251659264" behindDoc="0" locked="0" layoutInCell="1" allowOverlap="1" wp14:anchorId="2C486F6A" wp14:editId="376664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4" name="Bild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2C0" w:rsidRDefault="00D652C0" w14:paraId="76CD2FD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3B5" w:rsidP="00752B3F" w:rsidRDefault="004113B5" w14:paraId="2923ABA7" w14:textId="77777777">
      <w:pPr>
        <w:spacing w:after="0" w:line="240" w:lineRule="auto"/>
      </w:pPr>
      <w:r>
        <w:separator/>
      </w:r>
    </w:p>
  </w:footnote>
  <w:footnote w:type="continuationSeparator" w:id="0">
    <w:p w:rsidR="004113B5" w:rsidP="00752B3F" w:rsidRDefault="004113B5" w14:paraId="4A2460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2C0" w:rsidRDefault="00D652C0" w14:paraId="597DBE5E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2B3F" w:rsidP="001E2A57" w:rsidRDefault="00752B3F" w14:paraId="36D01748" w14:textId="77777777">
    <w:pPr>
      <w:pStyle w:val="Topptekst"/>
      <w:ind w:left="-284"/>
      <w:jc w:val="right"/>
    </w:pPr>
    <w:r>
      <w:rPr>
        <w:noProof/>
        <w:lang w:val="nb-NO" w:eastAsia="nb-NO"/>
      </w:rPr>
      <w:drawing>
        <wp:inline distT="0" distB="0" distL="0" distR="0" wp14:anchorId="59857615" wp14:editId="700FE170">
          <wp:extent cx="1152525" cy="800100"/>
          <wp:effectExtent l="0" t="0" r="0" b="0"/>
          <wp:docPr id="33" name="Bilde 13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2C0" w:rsidRDefault="00D652C0" w14:paraId="1BE30AB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581"/>
    <w:multiLevelType w:val="hybridMultilevel"/>
    <w:tmpl w:val="49CA27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43BB9"/>
    <w:multiLevelType w:val="hybridMultilevel"/>
    <w:tmpl w:val="1F52E318"/>
    <w:lvl w:ilvl="0" w:tplc="FD540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3D628B"/>
    <w:multiLevelType w:val="hybridMultilevel"/>
    <w:tmpl w:val="4EDEEC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2B3B5F"/>
    <w:multiLevelType w:val="hybridMultilevel"/>
    <w:tmpl w:val="B34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91D5A"/>
    <w:multiLevelType w:val="hybridMultilevel"/>
    <w:tmpl w:val="62060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2C"/>
    <w:rsid w:val="0002019C"/>
    <w:rsid w:val="000327E6"/>
    <w:rsid w:val="000A7FA6"/>
    <w:rsid w:val="000B1090"/>
    <w:rsid w:val="000F00E1"/>
    <w:rsid w:val="000F3308"/>
    <w:rsid w:val="00172E87"/>
    <w:rsid w:val="001736D0"/>
    <w:rsid w:val="001773EB"/>
    <w:rsid w:val="0019478F"/>
    <w:rsid w:val="001B64C8"/>
    <w:rsid w:val="001C4866"/>
    <w:rsid w:val="001D6A90"/>
    <w:rsid w:val="001E2A57"/>
    <w:rsid w:val="00204908"/>
    <w:rsid w:val="00206EC3"/>
    <w:rsid w:val="00223DFE"/>
    <w:rsid w:val="00234D20"/>
    <w:rsid w:val="002451EF"/>
    <w:rsid w:val="00255A16"/>
    <w:rsid w:val="00273493"/>
    <w:rsid w:val="002770F7"/>
    <w:rsid w:val="003074AD"/>
    <w:rsid w:val="00366AD2"/>
    <w:rsid w:val="00385A5B"/>
    <w:rsid w:val="003A057F"/>
    <w:rsid w:val="003B1AE9"/>
    <w:rsid w:val="003C690C"/>
    <w:rsid w:val="003E4A3C"/>
    <w:rsid w:val="003E5763"/>
    <w:rsid w:val="003F1665"/>
    <w:rsid w:val="004113B5"/>
    <w:rsid w:val="0045011B"/>
    <w:rsid w:val="0047434B"/>
    <w:rsid w:val="0047666F"/>
    <w:rsid w:val="004835AB"/>
    <w:rsid w:val="00487906"/>
    <w:rsid w:val="004B32AC"/>
    <w:rsid w:val="0051231A"/>
    <w:rsid w:val="005256DB"/>
    <w:rsid w:val="00553F9A"/>
    <w:rsid w:val="005617C0"/>
    <w:rsid w:val="005644C8"/>
    <w:rsid w:val="005744AB"/>
    <w:rsid w:val="005B12D0"/>
    <w:rsid w:val="005B4DB5"/>
    <w:rsid w:val="005B61CA"/>
    <w:rsid w:val="005E0D6D"/>
    <w:rsid w:val="005E0FC5"/>
    <w:rsid w:val="00620881"/>
    <w:rsid w:val="00621C04"/>
    <w:rsid w:val="00637F4D"/>
    <w:rsid w:val="00641A3C"/>
    <w:rsid w:val="006571F2"/>
    <w:rsid w:val="006A5C42"/>
    <w:rsid w:val="006D4975"/>
    <w:rsid w:val="006E2690"/>
    <w:rsid w:val="006E432A"/>
    <w:rsid w:val="007051B3"/>
    <w:rsid w:val="00720A66"/>
    <w:rsid w:val="00746C16"/>
    <w:rsid w:val="00752B3F"/>
    <w:rsid w:val="00757B7D"/>
    <w:rsid w:val="00774220"/>
    <w:rsid w:val="007B0DA6"/>
    <w:rsid w:val="007D5F93"/>
    <w:rsid w:val="007F29F7"/>
    <w:rsid w:val="00807215"/>
    <w:rsid w:val="008322F0"/>
    <w:rsid w:val="00850650"/>
    <w:rsid w:val="008560E3"/>
    <w:rsid w:val="00867C6D"/>
    <w:rsid w:val="0089067E"/>
    <w:rsid w:val="008C687D"/>
    <w:rsid w:val="008E1EF2"/>
    <w:rsid w:val="00903808"/>
    <w:rsid w:val="00960874"/>
    <w:rsid w:val="00996B98"/>
    <w:rsid w:val="009B4F7E"/>
    <w:rsid w:val="009F5B00"/>
    <w:rsid w:val="00A7743B"/>
    <w:rsid w:val="00B04137"/>
    <w:rsid w:val="00B3036A"/>
    <w:rsid w:val="00B510A6"/>
    <w:rsid w:val="00B83FE1"/>
    <w:rsid w:val="00B90647"/>
    <w:rsid w:val="00BA3E15"/>
    <w:rsid w:val="00BB2374"/>
    <w:rsid w:val="00BC0659"/>
    <w:rsid w:val="00C3628C"/>
    <w:rsid w:val="00CC465F"/>
    <w:rsid w:val="00D50193"/>
    <w:rsid w:val="00D652C0"/>
    <w:rsid w:val="00D72C64"/>
    <w:rsid w:val="00D84377"/>
    <w:rsid w:val="00D97B75"/>
    <w:rsid w:val="00DB27FE"/>
    <w:rsid w:val="00DF5EC4"/>
    <w:rsid w:val="00E06F2F"/>
    <w:rsid w:val="00E2262C"/>
    <w:rsid w:val="00E3010E"/>
    <w:rsid w:val="00E43EC0"/>
    <w:rsid w:val="00E74632"/>
    <w:rsid w:val="00EC224E"/>
    <w:rsid w:val="00EC39F3"/>
    <w:rsid w:val="00ED09A9"/>
    <w:rsid w:val="00F06012"/>
    <w:rsid w:val="00F33E14"/>
    <w:rsid w:val="00F90701"/>
    <w:rsid w:val="00FE5C4A"/>
    <w:rsid w:val="00FF0C88"/>
    <w:rsid w:val="0AB3555B"/>
    <w:rsid w:val="43372536"/>
    <w:rsid w:val="4DA0EFA7"/>
    <w:rsid w:val="6E56B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6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067E"/>
    <w:pPr>
      <w:spacing w:after="200" w:line="276" w:lineRule="auto"/>
    </w:pPr>
    <w:rPr>
      <w:rFonts w:ascii="Calibri" w:hAnsi="Calibri" w:eastAsia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4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49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49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22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52B3F"/>
    <w:rPr>
      <w:rFonts w:ascii="Arial" w:hAnsi="Arial" w:eastAsiaTheme="majorEastAsia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E2262C"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Blockquote" w:customStyle="1">
    <w:name w:val="Blockquote"/>
    <w:basedOn w:val="Normal"/>
    <w:rsid w:val="00E2262C"/>
    <w:pPr>
      <w:widowControl w:val="0"/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val="nb-NO"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E2262C"/>
    <w:pPr>
      <w:spacing w:after="160" w:line="259" w:lineRule="auto"/>
      <w:ind w:left="720"/>
      <w:contextualSpacing/>
    </w:pPr>
    <w:rPr>
      <w:rFonts w:eastAsia="Calibri"/>
      <w:lang w:val="nb-NO"/>
    </w:rPr>
  </w:style>
  <w:style w:type="paragraph" w:styleId="Ingenmellomrom">
    <w:name w:val="No Spacing"/>
    <w:uiPriority w:val="1"/>
    <w:qFormat/>
    <w:rsid w:val="006A5C42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paragraph" w:styleId="Listeavsnitt">
    <w:name w:val="List Paragraph"/>
    <w:basedOn w:val="Normal"/>
    <w:uiPriority w:val="34"/>
    <w:qFormat/>
    <w:rsid w:val="00172E87"/>
    <w:pPr>
      <w:ind w:left="720"/>
      <w:contextualSpacing/>
    </w:pPr>
  </w:style>
  <w:style w:type="table" w:styleId="Tabellrutenett">
    <w:name w:val="Table Grid"/>
    <w:basedOn w:val="Vanligtabell"/>
    <w:uiPriority w:val="39"/>
    <w:rsid w:val="00621C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273493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7349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B64C8"/>
    <w:rPr>
      <w:rFonts w:ascii="Segoe UI" w:hAnsi="Segoe UI" w:eastAsia="Times New Roman" w:cs="Segoe UI"/>
      <w:sz w:val="18"/>
      <w:szCs w:val="18"/>
      <w:lang w:val="en-US"/>
    </w:rPr>
  </w:style>
  <w:style w:type="paragraph" w:styleId="xmsonormal" w:customStyle="1">
    <w:name w:val="x_msonormal"/>
    <w:basedOn w:val="Normal"/>
    <w:rsid w:val="007B0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b-NO" w:eastAsia="nb-NO"/>
    </w:rPr>
  </w:style>
  <w:style w:type="paragraph" w:styleId="STHBtekstTegn" w:customStyle="true">
    <w:uiPriority w:val="1"/>
    <w:name w:val="STHB tekst Tegn"/>
    <w:basedOn w:val="Normal"/>
    <w:link w:val="STHBtekstTegnTegn"/>
    <w:rsid w:val="6E56BE14"/>
    <w:rPr>
      <w:rFonts w:ascii="Gill Sans MT" w:hAnsi="Gill Sans MT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6E56BE14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BC35F0D5-474D-4C4B-95C3-0B190787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DFF3B-4C4E-494B-9C32-3A5A62D4C979}"/>
</file>

<file path=customXml/itemProps3.xml><?xml version="1.0" encoding="utf-8"?>
<ds:datastoreItem xmlns:ds="http://schemas.openxmlformats.org/officeDocument/2006/customXml" ds:itemID="{1545C649-26C2-46F0-BE5A-9B04DD6504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Steinar Johansen</lastModifiedBy>
  <revision>3</revision>
  <dcterms:created xsi:type="dcterms:W3CDTF">2022-01-25T08:25:00.0000000Z</dcterms:created>
  <dcterms:modified xsi:type="dcterms:W3CDTF">2023-03-03T11:19:33.2430063Z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