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C120A" w14:textId="77777777" w:rsidR="00897AFB" w:rsidRPr="00881463" w:rsidRDefault="00897AFB" w:rsidP="00897AFB">
      <w:pPr>
        <w:rPr>
          <w:b/>
          <w:sz w:val="32"/>
          <w:szCs w:val="32"/>
          <w:lang w:val="en-GB"/>
        </w:rPr>
      </w:pPr>
      <w:bookmarkStart w:id="0" w:name="_GoBack"/>
      <w:bookmarkEnd w:id="0"/>
      <w:r w:rsidRPr="00881463">
        <w:rPr>
          <w:b/>
          <w:sz w:val="32"/>
          <w:szCs w:val="32"/>
          <w:lang w:val="en-GB"/>
        </w:rPr>
        <w:t xml:space="preserve">Check list for </w:t>
      </w:r>
      <w:r>
        <w:rPr>
          <w:b/>
          <w:sz w:val="32"/>
          <w:szCs w:val="32"/>
          <w:lang w:val="en-GB"/>
        </w:rPr>
        <w:t>processing of personal data</w:t>
      </w:r>
      <w:r w:rsidRPr="00881463">
        <w:rPr>
          <w:b/>
          <w:sz w:val="32"/>
          <w:szCs w:val="32"/>
          <w:lang w:val="en-GB"/>
        </w:rPr>
        <w:t xml:space="preserve"> in student projects</w:t>
      </w:r>
    </w:p>
    <w:p w14:paraId="01CCB818" w14:textId="77777777" w:rsidR="00897AFB" w:rsidRPr="001B5FF7" w:rsidRDefault="00897AFB" w:rsidP="00897AFB">
      <w:pPr>
        <w:rPr>
          <w:lang w:val="en-GB"/>
        </w:rPr>
      </w:pPr>
      <w:r>
        <w:rPr>
          <w:lang w:val="en-GB"/>
        </w:rPr>
        <w:t>When supervising students with their</w:t>
      </w:r>
      <w:r w:rsidRPr="001B5FF7">
        <w:rPr>
          <w:lang w:val="en-GB"/>
        </w:rPr>
        <w:t xml:space="preserve"> BA or MA thes</w:t>
      </w:r>
      <w:r>
        <w:rPr>
          <w:lang w:val="en-GB"/>
        </w:rPr>
        <w:t xml:space="preserve">es, </w:t>
      </w:r>
      <w:r w:rsidRPr="001B5FF7">
        <w:rPr>
          <w:lang w:val="en-GB"/>
        </w:rPr>
        <w:t>you</w:t>
      </w:r>
      <w:r>
        <w:rPr>
          <w:lang w:val="en-GB"/>
        </w:rPr>
        <w:t xml:space="preserve">, as supervisor, </w:t>
      </w:r>
      <w:r w:rsidRPr="001B5FF7">
        <w:rPr>
          <w:lang w:val="en-GB"/>
        </w:rPr>
        <w:t xml:space="preserve">are responsible for ensuring that </w:t>
      </w:r>
      <w:r>
        <w:rPr>
          <w:lang w:val="en-GB"/>
        </w:rPr>
        <w:t>when a</w:t>
      </w:r>
      <w:r w:rsidRPr="001B5FF7">
        <w:rPr>
          <w:lang w:val="en-GB"/>
        </w:rPr>
        <w:t xml:space="preserve"> student </w:t>
      </w:r>
      <w:r>
        <w:rPr>
          <w:lang w:val="en-GB"/>
        </w:rPr>
        <w:t xml:space="preserve">plans to process personal data, this is done </w:t>
      </w:r>
      <w:r w:rsidRPr="001B5FF7">
        <w:rPr>
          <w:lang w:val="en-GB"/>
        </w:rPr>
        <w:t>correctly and in</w:t>
      </w:r>
      <w:r>
        <w:rPr>
          <w:lang w:val="en-GB"/>
        </w:rPr>
        <w:t xml:space="preserve"> </w:t>
      </w:r>
      <w:r w:rsidRPr="001B5FF7">
        <w:rPr>
          <w:lang w:val="en-GB"/>
        </w:rPr>
        <w:t xml:space="preserve">accordance with </w:t>
      </w:r>
      <w:r>
        <w:rPr>
          <w:lang w:val="en-GB"/>
        </w:rPr>
        <w:t>Norwegian law, i.e. “The Personal Data Act”, “The Personal Data Regulations” and “The Personal Data Filing System Act”.</w:t>
      </w:r>
    </w:p>
    <w:p w14:paraId="25BF1583" w14:textId="77777777" w:rsidR="00897AFB" w:rsidRPr="007D5AA0" w:rsidRDefault="00897AFB" w:rsidP="00897AFB">
      <w:pPr>
        <w:rPr>
          <w:lang w:val="en-GB"/>
        </w:rPr>
      </w:pPr>
      <w:r w:rsidRPr="00E268EF">
        <w:rPr>
          <w:lang w:val="en-GB"/>
        </w:rPr>
        <w:t xml:space="preserve">The following check list is for your use when supervising students who plan to </w:t>
      </w:r>
      <w:r>
        <w:rPr>
          <w:lang w:val="en-GB"/>
        </w:rPr>
        <w:t>process personal data</w:t>
      </w:r>
      <w:r w:rsidRPr="00E268EF">
        <w:rPr>
          <w:lang w:val="en-GB"/>
        </w:rPr>
        <w:t xml:space="preserve"> in their thesis work. </w:t>
      </w:r>
      <w:r w:rsidRPr="000D4DD4">
        <w:rPr>
          <w:lang w:val="en-GB"/>
        </w:rPr>
        <w:t xml:space="preserve">The check list can be used to verify that the student has adequate knowledge about the duties involved when </w:t>
      </w:r>
      <w:r>
        <w:rPr>
          <w:lang w:val="en-GB"/>
        </w:rPr>
        <w:t xml:space="preserve">processing personal data </w:t>
      </w:r>
      <w:r w:rsidRPr="000D4DD4">
        <w:rPr>
          <w:lang w:val="en-GB"/>
        </w:rPr>
        <w:t xml:space="preserve">as well as in possession of the necessary skills </w:t>
      </w:r>
      <w:r>
        <w:rPr>
          <w:lang w:val="en-GB"/>
        </w:rPr>
        <w:t xml:space="preserve">and resources </w:t>
      </w:r>
      <w:r w:rsidRPr="000D4DD4">
        <w:rPr>
          <w:lang w:val="en-GB"/>
        </w:rPr>
        <w:t xml:space="preserve">for correct </w:t>
      </w:r>
      <w:r>
        <w:rPr>
          <w:lang w:val="en-GB"/>
        </w:rPr>
        <w:t>processing</w:t>
      </w:r>
      <w:r w:rsidRPr="000D4DD4">
        <w:rPr>
          <w:lang w:val="en-GB"/>
        </w:rPr>
        <w:t>.</w:t>
      </w:r>
    </w:p>
    <w:p w14:paraId="2EA8FD30" w14:textId="77777777" w:rsidR="00897AFB" w:rsidRDefault="00897AFB" w:rsidP="00897AFB">
      <w:pPr>
        <w:rPr>
          <w:lang w:val="en-GB"/>
        </w:rPr>
      </w:pPr>
      <w:r w:rsidRPr="009664CA">
        <w:rPr>
          <w:lang w:val="en-GB"/>
        </w:rPr>
        <w:t>If you</w:t>
      </w:r>
      <w:r>
        <w:rPr>
          <w:lang w:val="en-GB"/>
        </w:rPr>
        <w:t>,</w:t>
      </w:r>
      <w:r w:rsidRPr="009664CA">
        <w:rPr>
          <w:lang w:val="en-GB"/>
        </w:rPr>
        <w:t xml:space="preserve"> as supervisor</w:t>
      </w:r>
      <w:r>
        <w:rPr>
          <w:lang w:val="en-GB"/>
        </w:rPr>
        <w:t>,</w:t>
      </w:r>
      <w:r w:rsidRPr="009664CA">
        <w:rPr>
          <w:lang w:val="en-GB"/>
        </w:rPr>
        <w:t xml:space="preserve"> have further questions to any of the points in the check list, please read through the OsloMet employee website </w:t>
      </w:r>
      <w:r>
        <w:rPr>
          <w:lang w:val="en-GB"/>
        </w:rPr>
        <w:t xml:space="preserve">pages </w:t>
      </w:r>
      <w:r w:rsidRPr="009664CA">
        <w:rPr>
          <w:lang w:val="en-GB"/>
        </w:rPr>
        <w:t xml:space="preserve">dedicated to </w:t>
      </w:r>
      <w:r>
        <w:rPr>
          <w:lang w:val="en-GB"/>
        </w:rPr>
        <w:t>the various subjects (privacy, DMPs, ROS analysis, etc.). On these webpages you will find links to necessary documents and templates as well as to external resources such as NSD.</w:t>
      </w:r>
    </w:p>
    <w:p w14:paraId="2405E691" w14:textId="7A60928E" w:rsidR="00897AFB" w:rsidRPr="00A16A55" w:rsidRDefault="00897AFB" w:rsidP="00897AFB">
      <w:pPr>
        <w:rPr>
          <w:lang w:val="en-GB"/>
        </w:rPr>
      </w:pPr>
      <w:r w:rsidRPr="00A44FA8">
        <w:rPr>
          <w:lang w:val="en-GB"/>
        </w:rPr>
        <w:t>If you are unable to find what you are look</w:t>
      </w:r>
      <w:r>
        <w:rPr>
          <w:lang w:val="en-GB"/>
        </w:rPr>
        <w:t xml:space="preserve">ing for there, please get in touch with the R&amp;D section at your faculty. </w:t>
      </w:r>
    </w:p>
    <w:p w14:paraId="116B1122" w14:textId="77777777" w:rsidR="00897AFB" w:rsidRPr="00996E87" w:rsidRDefault="00897AFB" w:rsidP="00897AFB">
      <w:pPr>
        <w:rPr>
          <w:b/>
          <w:sz w:val="24"/>
          <w:szCs w:val="24"/>
          <w:lang w:val="en-GB"/>
        </w:rPr>
      </w:pPr>
      <w:r w:rsidRPr="00996E87">
        <w:rPr>
          <w:b/>
          <w:sz w:val="24"/>
          <w:szCs w:val="24"/>
          <w:lang w:val="en-GB"/>
        </w:rPr>
        <w:t>When planning/starting a new research project:</w:t>
      </w:r>
    </w:p>
    <w:p w14:paraId="537D11A1" w14:textId="77777777" w:rsidR="00897AFB" w:rsidRPr="009F52DD" w:rsidRDefault="00897AFB" w:rsidP="00897AFB">
      <w:pPr>
        <w:rPr>
          <w:b/>
          <w:sz w:val="24"/>
          <w:szCs w:val="24"/>
          <w:lang w:val="en-GB"/>
        </w:rPr>
      </w:pPr>
      <w:r w:rsidRPr="009F52DD">
        <w:rPr>
          <w:lang w:val="en-GB"/>
        </w:rPr>
        <w:t>The planning and start-up phase cover the</w:t>
      </w:r>
      <w:r>
        <w:rPr>
          <w:lang w:val="en-GB"/>
        </w:rPr>
        <w:t xml:space="preserve"> parts</w:t>
      </w:r>
      <w:r w:rsidRPr="009F52DD">
        <w:rPr>
          <w:lang w:val="en-GB"/>
        </w:rPr>
        <w:t xml:space="preserve"> of the research project that stretches from the drafting of a project description to when the data collection process beg</w:t>
      </w:r>
      <w:r>
        <w:rPr>
          <w:lang w:val="en-GB"/>
        </w:rPr>
        <w:t>ins.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97AFB" w14:paraId="646B6ADB" w14:textId="77777777" w:rsidTr="0030074E">
        <w:tc>
          <w:tcPr>
            <w:tcW w:w="7225" w:type="dxa"/>
          </w:tcPr>
          <w:p w14:paraId="001A23E3" w14:textId="77777777" w:rsidR="00897AFB" w:rsidRPr="009F52DD" w:rsidRDefault="00897AFB" w:rsidP="0030074E">
            <w:pPr>
              <w:rPr>
                <w:b/>
                <w:lang w:val="en-GB"/>
              </w:rPr>
            </w:pPr>
            <w:r w:rsidRPr="009F52DD">
              <w:rPr>
                <w:b/>
                <w:lang w:val="en-GB"/>
              </w:rPr>
              <w:t>As supervisor I shall ensure that the student has ….</w:t>
            </w:r>
          </w:p>
        </w:tc>
        <w:tc>
          <w:tcPr>
            <w:tcW w:w="1837" w:type="dxa"/>
          </w:tcPr>
          <w:p w14:paraId="05DF5924" w14:textId="77777777" w:rsidR="00897AFB" w:rsidRPr="00837B4E" w:rsidRDefault="00897AFB" w:rsidP="0030074E">
            <w:pPr>
              <w:rPr>
                <w:b/>
              </w:rPr>
            </w:pPr>
            <w:r>
              <w:rPr>
                <w:b/>
              </w:rPr>
              <w:t>Date of completion</w:t>
            </w:r>
          </w:p>
        </w:tc>
      </w:tr>
      <w:tr w:rsidR="00897AFB" w:rsidRPr="001836F4" w14:paraId="574F812B" w14:textId="77777777" w:rsidTr="0030074E">
        <w:tc>
          <w:tcPr>
            <w:tcW w:w="7225" w:type="dxa"/>
          </w:tcPr>
          <w:p w14:paraId="07EF454A" w14:textId="77777777" w:rsidR="00897AFB" w:rsidRPr="00B13D4F" w:rsidRDefault="00897AFB" w:rsidP="0030074E">
            <w:pPr>
              <w:rPr>
                <w:lang w:val="en-GB"/>
              </w:rPr>
            </w:pPr>
            <w:r w:rsidRPr="00B13D4F">
              <w:rPr>
                <w:lang w:val="en-GB"/>
              </w:rPr>
              <w:t xml:space="preserve">……documented the purpose of the </w:t>
            </w:r>
            <w:r>
              <w:rPr>
                <w:lang w:val="en-GB"/>
              </w:rPr>
              <w:t>data collection</w:t>
            </w:r>
          </w:p>
        </w:tc>
        <w:tc>
          <w:tcPr>
            <w:tcW w:w="1837" w:type="dxa"/>
          </w:tcPr>
          <w:p w14:paraId="0141E088" w14:textId="77777777" w:rsidR="00897AFB" w:rsidRPr="00B13D4F" w:rsidRDefault="00897AFB" w:rsidP="0030074E">
            <w:pPr>
              <w:rPr>
                <w:lang w:val="en-GB"/>
              </w:rPr>
            </w:pPr>
          </w:p>
        </w:tc>
      </w:tr>
      <w:tr w:rsidR="00897AFB" w:rsidRPr="00C81311" w14:paraId="2AEC417C" w14:textId="77777777" w:rsidTr="0030074E">
        <w:tc>
          <w:tcPr>
            <w:tcW w:w="7225" w:type="dxa"/>
          </w:tcPr>
          <w:p w14:paraId="201B3E91" w14:textId="77777777" w:rsidR="00897AFB" w:rsidRPr="00AC31A9" w:rsidRDefault="00897AFB" w:rsidP="0030074E">
            <w:pPr>
              <w:rPr>
                <w:lang w:val="en-GB"/>
              </w:rPr>
            </w:pPr>
            <w:r w:rsidRPr="00AC31A9">
              <w:rPr>
                <w:lang w:val="en-GB"/>
              </w:rPr>
              <w:t xml:space="preserve">…..provided a detailed /overview of all personal </w:t>
            </w:r>
            <w:r>
              <w:rPr>
                <w:lang w:val="en-GB"/>
              </w:rPr>
              <w:t>data</w:t>
            </w:r>
            <w:r w:rsidRPr="00AC31A9">
              <w:rPr>
                <w:lang w:val="en-GB"/>
              </w:rPr>
              <w:t xml:space="preserve"> that will be collected and analysed in the pro</w:t>
            </w:r>
            <w:r>
              <w:rPr>
                <w:lang w:val="en-GB"/>
              </w:rPr>
              <w:t>ject i.e. processed)</w:t>
            </w:r>
          </w:p>
        </w:tc>
        <w:tc>
          <w:tcPr>
            <w:tcW w:w="1837" w:type="dxa"/>
          </w:tcPr>
          <w:p w14:paraId="503C0DDA" w14:textId="77777777" w:rsidR="00897AFB" w:rsidRPr="00AC31A9" w:rsidRDefault="00897AFB" w:rsidP="0030074E">
            <w:pPr>
              <w:rPr>
                <w:lang w:val="en-GB"/>
              </w:rPr>
            </w:pPr>
          </w:p>
        </w:tc>
      </w:tr>
      <w:tr w:rsidR="00897AFB" w14:paraId="53B3EE3B" w14:textId="77777777" w:rsidTr="0030074E">
        <w:tc>
          <w:tcPr>
            <w:tcW w:w="7225" w:type="dxa"/>
          </w:tcPr>
          <w:p w14:paraId="4498EAFE" w14:textId="77777777" w:rsidR="00897AFB" w:rsidRPr="00627071" w:rsidRDefault="00897AFB" w:rsidP="0030074E">
            <w:pPr>
              <w:rPr>
                <w:lang w:val="en-GB"/>
              </w:rPr>
            </w:pPr>
            <w:r w:rsidRPr="00627071">
              <w:rPr>
                <w:lang w:val="en-GB"/>
              </w:rPr>
              <w:t>……</w:t>
            </w:r>
            <w:r>
              <w:rPr>
                <w:lang w:val="en-GB"/>
              </w:rPr>
              <w:t>received</w:t>
            </w:r>
            <w:r w:rsidRPr="00627071">
              <w:rPr>
                <w:lang w:val="en-GB"/>
              </w:rPr>
              <w:t xml:space="preserve"> a legal basis validating the incorporation and </w:t>
            </w:r>
            <w:r>
              <w:rPr>
                <w:lang w:val="en-GB"/>
              </w:rPr>
              <w:t>processing</w:t>
            </w:r>
            <w:r w:rsidRPr="00627071">
              <w:rPr>
                <w:lang w:val="en-GB"/>
              </w:rPr>
              <w:t xml:space="preserve"> of the identified forms of personal </w:t>
            </w:r>
            <w:r>
              <w:rPr>
                <w:lang w:val="en-GB"/>
              </w:rPr>
              <w:t>data</w:t>
            </w:r>
            <w:r w:rsidRPr="00627071">
              <w:rPr>
                <w:lang w:val="en-GB"/>
              </w:rPr>
              <w:t xml:space="preserve"> to be used</w:t>
            </w:r>
            <w:r>
              <w:rPr>
                <w:lang w:val="en-GB"/>
              </w:rPr>
              <w:t xml:space="preserve"> in the student project.</w:t>
            </w:r>
          </w:p>
          <w:p w14:paraId="397BEDE9" w14:textId="77777777" w:rsidR="00897AFB" w:rsidRPr="0049526A" w:rsidRDefault="00897AFB" w:rsidP="00897AFB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49526A">
              <w:rPr>
                <w:lang w:val="en-GB"/>
              </w:rPr>
              <w:t>Informed consent, see</w:t>
            </w:r>
            <w:r>
              <w:rPr>
                <w:lang w:val="en-GB"/>
              </w:rPr>
              <w:t xml:space="preserve"> </w:t>
            </w:r>
            <w:r w:rsidRPr="004D5665">
              <w:rPr>
                <w:lang w:val="en-GB"/>
              </w:rPr>
              <w:t xml:space="preserve">the </w:t>
            </w:r>
            <w:hyperlink r:id="rId10" w:history="1">
              <w:r w:rsidRPr="004D5665">
                <w:rPr>
                  <w:rStyle w:val="Hyperkobling"/>
                  <w:lang w:val="en-GB"/>
                </w:rPr>
                <w:t>NSD webpage on informed consent</w:t>
              </w:r>
            </w:hyperlink>
          </w:p>
          <w:p w14:paraId="6262E31A" w14:textId="77777777" w:rsidR="00897AFB" w:rsidRPr="00012CED" w:rsidRDefault="00897AFB" w:rsidP="00897AFB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 xml:space="preserve">Reporting to </w:t>
            </w:r>
            <w:hyperlink r:id="rId11" w:history="1">
              <w:r w:rsidRPr="00012CED">
                <w:rPr>
                  <w:rStyle w:val="Hyperkobling"/>
                </w:rPr>
                <w:t>NSD</w:t>
              </w:r>
            </w:hyperlink>
          </w:p>
          <w:p w14:paraId="06AF4606" w14:textId="77777777" w:rsidR="00897AFB" w:rsidRDefault="00897AFB" w:rsidP="0030074E"/>
        </w:tc>
        <w:tc>
          <w:tcPr>
            <w:tcW w:w="1837" w:type="dxa"/>
          </w:tcPr>
          <w:p w14:paraId="0D1E0509" w14:textId="77777777" w:rsidR="00897AFB" w:rsidRDefault="00897AFB" w:rsidP="0030074E"/>
        </w:tc>
      </w:tr>
      <w:tr w:rsidR="00897AFB" w:rsidRPr="001836F4" w14:paraId="0BEFB4F1" w14:textId="77777777" w:rsidTr="0030074E">
        <w:tc>
          <w:tcPr>
            <w:tcW w:w="7225" w:type="dxa"/>
          </w:tcPr>
          <w:p w14:paraId="38C71D9C" w14:textId="77777777" w:rsidR="00897AFB" w:rsidRPr="00983BF4" w:rsidRDefault="00897AFB" w:rsidP="0030074E">
            <w:pPr>
              <w:rPr>
                <w:lang w:val="en-GB"/>
              </w:rPr>
            </w:pPr>
            <w:r w:rsidRPr="00983BF4">
              <w:rPr>
                <w:lang w:val="en-GB"/>
              </w:rPr>
              <w:t xml:space="preserve">…… provided sufficient information to the informants/research subjects or participants about their </w:t>
            </w:r>
            <w:hyperlink r:id="rId12" w:anchor="rettigheter" w:history="1">
              <w:r>
                <w:rPr>
                  <w:rStyle w:val="Hyperkobling"/>
                  <w:lang w:val="en-GB"/>
                </w:rPr>
                <w:t>rights</w:t>
              </w:r>
            </w:hyperlink>
          </w:p>
        </w:tc>
        <w:tc>
          <w:tcPr>
            <w:tcW w:w="1837" w:type="dxa"/>
          </w:tcPr>
          <w:p w14:paraId="49C7AAC9" w14:textId="77777777" w:rsidR="00897AFB" w:rsidRPr="00983BF4" w:rsidRDefault="00897AFB" w:rsidP="0030074E">
            <w:pPr>
              <w:rPr>
                <w:lang w:val="en-GB"/>
              </w:rPr>
            </w:pPr>
          </w:p>
        </w:tc>
      </w:tr>
      <w:tr w:rsidR="00897AFB" w:rsidRPr="001836F4" w14:paraId="7D7EDD10" w14:textId="77777777" w:rsidTr="0030074E">
        <w:tc>
          <w:tcPr>
            <w:tcW w:w="7225" w:type="dxa"/>
          </w:tcPr>
          <w:p w14:paraId="05FD45D0" w14:textId="77777777" w:rsidR="00897AFB" w:rsidRPr="00B70888" w:rsidRDefault="00897AFB" w:rsidP="0030074E">
            <w:pPr>
              <w:rPr>
                <w:lang w:val="en-GB"/>
              </w:rPr>
            </w:pPr>
            <w:r w:rsidRPr="00897AFB">
              <w:rPr>
                <w:lang w:val="en-GB"/>
              </w:rPr>
              <w:t xml:space="preserve">……. </w:t>
            </w:r>
            <w:r w:rsidRPr="00B70888">
              <w:rPr>
                <w:lang w:val="en-GB"/>
              </w:rPr>
              <w:t xml:space="preserve">Ensure that the project employs the secured, technical solutions provided by OsloMet for the collection, storage, transfer and analysis of research data </w:t>
            </w:r>
          </w:p>
        </w:tc>
        <w:tc>
          <w:tcPr>
            <w:tcW w:w="1837" w:type="dxa"/>
          </w:tcPr>
          <w:p w14:paraId="606C023F" w14:textId="77777777" w:rsidR="00897AFB" w:rsidRPr="00B70888" w:rsidRDefault="00897AFB" w:rsidP="0030074E">
            <w:pPr>
              <w:rPr>
                <w:lang w:val="en-GB"/>
              </w:rPr>
            </w:pPr>
          </w:p>
          <w:p w14:paraId="2A9F01E1" w14:textId="77777777" w:rsidR="00897AFB" w:rsidRPr="00B70888" w:rsidRDefault="00897AFB" w:rsidP="0030074E">
            <w:pPr>
              <w:rPr>
                <w:lang w:val="en-GB"/>
              </w:rPr>
            </w:pPr>
          </w:p>
          <w:p w14:paraId="3117EA28" w14:textId="77777777" w:rsidR="00897AFB" w:rsidRPr="00B70888" w:rsidRDefault="00897AFB" w:rsidP="0030074E">
            <w:pPr>
              <w:rPr>
                <w:lang w:val="en-GB"/>
              </w:rPr>
            </w:pPr>
          </w:p>
        </w:tc>
      </w:tr>
      <w:tr w:rsidR="00897AFB" w:rsidRPr="001836F4" w14:paraId="4B4FBE7F" w14:textId="77777777" w:rsidTr="0030074E">
        <w:tc>
          <w:tcPr>
            <w:tcW w:w="7225" w:type="dxa"/>
          </w:tcPr>
          <w:p w14:paraId="06F3BB88" w14:textId="77777777" w:rsidR="00897AFB" w:rsidRPr="004D1C38" w:rsidRDefault="00897AFB" w:rsidP="0030074E">
            <w:pPr>
              <w:rPr>
                <w:lang w:val="en-GB"/>
              </w:rPr>
            </w:pPr>
            <w:r w:rsidRPr="004D1C38">
              <w:rPr>
                <w:lang w:val="en-GB"/>
              </w:rPr>
              <w:t>……… ensure that the student has completed a</w:t>
            </w:r>
            <w:r>
              <w:rPr>
                <w:lang w:val="en-GB"/>
              </w:rPr>
              <w:t xml:space="preserve">n </w:t>
            </w:r>
            <w:hyperlink r:id="rId13" w:anchor="Risikovurdering" w:history="1">
              <w:r w:rsidRPr="003248A6">
                <w:rPr>
                  <w:rStyle w:val="Hyperkobling"/>
                  <w:lang w:val="en-GB"/>
                </w:rPr>
                <w:t>assessment of value and risk</w:t>
              </w:r>
            </w:hyperlink>
            <w:r>
              <w:rPr>
                <w:lang w:val="en-GB"/>
              </w:rPr>
              <w:t xml:space="preserve"> for the project</w:t>
            </w:r>
            <w:r w:rsidRPr="004D1C38">
              <w:rPr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14:paraId="4F6E08AD" w14:textId="77777777" w:rsidR="00897AFB" w:rsidRPr="004D1C38" w:rsidRDefault="00897AFB" w:rsidP="0030074E">
            <w:pPr>
              <w:rPr>
                <w:lang w:val="en-GB"/>
              </w:rPr>
            </w:pPr>
          </w:p>
        </w:tc>
      </w:tr>
    </w:tbl>
    <w:p w14:paraId="4D4BEC52" w14:textId="77777777" w:rsidR="00897AFB" w:rsidRPr="00C428F7" w:rsidRDefault="00897AFB" w:rsidP="00897AFB">
      <w:pPr>
        <w:rPr>
          <w:b/>
          <w:sz w:val="24"/>
          <w:szCs w:val="24"/>
          <w:lang w:val="en-GB"/>
        </w:rPr>
      </w:pPr>
    </w:p>
    <w:p w14:paraId="74B5EBFD" w14:textId="77777777" w:rsidR="00897AFB" w:rsidRPr="00897AFB" w:rsidRDefault="00897AFB" w:rsidP="00897AFB">
      <w:pPr>
        <w:rPr>
          <w:b/>
          <w:sz w:val="24"/>
          <w:szCs w:val="24"/>
          <w:lang w:val="en-GB"/>
        </w:rPr>
      </w:pPr>
      <w:r w:rsidRPr="00897AFB">
        <w:rPr>
          <w:b/>
          <w:sz w:val="24"/>
          <w:szCs w:val="24"/>
          <w:lang w:val="en-GB"/>
        </w:rPr>
        <w:t>Operative project phase:</w:t>
      </w:r>
    </w:p>
    <w:p w14:paraId="022B3FD3" w14:textId="77777777" w:rsidR="00897AFB" w:rsidRPr="0013603A" w:rsidRDefault="00897AFB" w:rsidP="00897AFB">
      <w:pPr>
        <w:rPr>
          <w:lang w:val="en-GB"/>
        </w:rPr>
      </w:pPr>
      <w:r w:rsidRPr="0013603A">
        <w:rPr>
          <w:lang w:val="en-GB"/>
        </w:rPr>
        <w:t xml:space="preserve">The operative phase of the research project covers the data collection part, as well as the parts where the collected data is </w:t>
      </w:r>
      <w:r>
        <w:rPr>
          <w:lang w:val="en-GB"/>
        </w:rPr>
        <w:t xml:space="preserve">processed and </w:t>
      </w:r>
      <w:r w:rsidRPr="0013603A">
        <w:rPr>
          <w:lang w:val="en-GB"/>
        </w:rPr>
        <w:t xml:space="preserve">analysed. During this phase, the supervisor is responsible for ensuring that the student has completed following </w:t>
      </w:r>
      <w:r>
        <w:rPr>
          <w:lang w:val="en-GB"/>
        </w:rPr>
        <w:t>steps</w:t>
      </w:r>
      <w:r w:rsidRPr="0013603A">
        <w:rPr>
          <w:lang w:val="en-GB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97AFB" w14:paraId="265AF8EB" w14:textId="77777777" w:rsidTr="0030074E">
        <w:tc>
          <w:tcPr>
            <w:tcW w:w="7225" w:type="dxa"/>
          </w:tcPr>
          <w:p w14:paraId="503C3F51" w14:textId="77777777" w:rsidR="00897AFB" w:rsidRPr="0013603A" w:rsidRDefault="00897AFB" w:rsidP="0030074E">
            <w:pPr>
              <w:rPr>
                <w:b/>
                <w:lang w:val="en-GB"/>
              </w:rPr>
            </w:pPr>
            <w:r w:rsidRPr="009F52DD">
              <w:rPr>
                <w:b/>
                <w:lang w:val="en-GB"/>
              </w:rPr>
              <w:t>As supervisor I shall ensure that the student has ….</w:t>
            </w:r>
          </w:p>
        </w:tc>
        <w:tc>
          <w:tcPr>
            <w:tcW w:w="1837" w:type="dxa"/>
          </w:tcPr>
          <w:p w14:paraId="3255F313" w14:textId="77777777" w:rsidR="00897AFB" w:rsidRPr="00837B4E" w:rsidRDefault="00897AFB" w:rsidP="0030074E">
            <w:pPr>
              <w:rPr>
                <w:b/>
              </w:rPr>
            </w:pPr>
            <w:r>
              <w:rPr>
                <w:b/>
              </w:rPr>
              <w:t>Date of completion</w:t>
            </w:r>
          </w:p>
        </w:tc>
      </w:tr>
      <w:tr w:rsidR="00897AFB" w:rsidRPr="001836F4" w14:paraId="44631A15" w14:textId="77777777" w:rsidTr="0030074E">
        <w:tc>
          <w:tcPr>
            <w:tcW w:w="7225" w:type="dxa"/>
          </w:tcPr>
          <w:p w14:paraId="0B0C211F" w14:textId="77777777" w:rsidR="00897AFB" w:rsidRPr="008C0933" w:rsidRDefault="00897AFB" w:rsidP="0030074E">
            <w:pPr>
              <w:rPr>
                <w:lang w:val="en-GB"/>
              </w:rPr>
            </w:pPr>
            <w:r w:rsidRPr="00897AFB">
              <w:rPr>
                <w:lang w:val="en-GB"/>
              </w:rPr>
              <w:t xml:space="preserve">... </w:t>
            </w:r>
            <w:hyperlink r:id="rId14" w:history="1">
              <w:r w:rsidRPr="008C0933">
                <w:rPr>
                  <w:rStyle w:val="Hyperkobling"/>
                  <w:lang w:val="en-GB"/>
                </w:rPr>
                <w:t>stored all personal and research data</w:t>
              </w:r>
            </w:hyperlink>
            <w:r w:rsidRPr="008C0933">
              <w:rPr>
                <w:lang w:val="en-GB"/>
              </w:rPr>
              <w:t xml:space="preserve"> in a secure manner and in accordance with OsloMet internal guidelines</w:t>
            </w:r>
          </w:p>
        </w:tc>
        <w:tc>
          <w:tcPr>
            <w:tcW w:w="1837" w:type="dxa"/>
          </w:tcPr>
          <w:p w14:paraId="6B5F5C41" w14:textId="77777777" w:rsidR="00897AFB" w:rsidRPr="008C0933" w:rsidRDefault="00897AFB" w:rsidP="0030074E">
            <w:pPr>
              <w:rPr>
                <w:lang w:val="en-GB"/>
              </w:rPr>
            </w:pPr>
          </w:p>
        </w:tc>
      </w:tr>
      <w:tr w:rsidR="00897AFB" w:rsidRPr="001836F4" w14:paraId="21B7F3FE" w14:textId="77777777" w:rsidTr="0030074E">
        <w:trPr>
          <w:trHeight w:val="560"/>
        </w:trPr>
        <w:tc>
          <w:tcPr>
            <w:tcW w:w="7225" w:type="dxa"/>
          </w:tcPr>
          <w:p w14:paraId="28EC63D5" w14:textId="77777777" w:rsidR="00897AFB" w:rsidRPr="008C0933" w:rsidRDefault="00897AFB" w:rsidP="0030074E">
            <w:pPr>
              <w:rPr>
                <w:lang w:val="en-GB"/>
              </w:rPr>
            </w:pPr>
            <w:r w:rsidRPr="008C0933">
              <w:rPr>
                <w:lang w:val="en-GB"/>
              </w:rPr>
              <w:lastRenderedPageBreak/>
              <w:t xml:space="preserve">……. made ready </w:t>
            </w:r>
            <w:hyperlink r:id="rId15" w:history="1">
              <w:r w:rsidRPr="00830BF3">
                <w:rPr>
                  <w:rStyle w:val="Hyperkobling"/>
                  <w:lang w:val="en-GB"/>
                </w:rPr>
                <w:t>information on the processing and use of the data</w:t>
              </w:r>
            </w:hyperlink>
            <w:r w:rsidRPr="008C0933">
              <w:rPr>
                <w:lang w:val="en-GB"/>
              </w:rPr>
              <w:t xml:space="preserve"> in order to be able to answer any questions from project participants and/or informants</w:t>
            </w:r>
          </w:p>
        </w:tc>
        <w:tc>
          <w:tcPr>
            <w:tcW w:w="1837" w:type="dxa"/>
          </w:tcPr>
          <w:p w14:paraId="0FBEB1CE" w14:textId="77777777" w:rsidR="00897AFB" w:rsidRPr="008C0933" w:rsidRDefault="00897AFB" w:rsidP="0030074E">
            <w:pPr>
              <w:rPr>
                <w:lang w:val="en-GB"/>
              </w:rPr>
            </w:pPr>
          </w:p>
        </w:tc>
      </w:tr>
      <w:tr w:rsidR="00897AFB" w:rsidRPr="00C81311" w14:paraId="02719021" w14:textId="77777777" w:rsidTr="0030074E">
        <w:tc>
          <w:tcPr>
            <w:tcW w:w="7225" w:type="dxa"/>
          </w:tcPr>
          <w:p w14:paraId="29182E0B" w14:textId="77777777" w:rsidR="00897AFB" w:rsidRPr="004F006E" w:rsidRDefault="00897AFB" w:rsidP="0030074E">
            <w:pPr>
              <w:rPr>
                <w:lang w:val="en-GB"/>
              </w:rPr>
            </w:pPr>
            <w:r w:rsidRPr="001C05AF">
              <w:rPr>
                <w:lang w:val="en-GB"/>
              </w:rPr>
              <w:t xml:space="preserve">….. </w:t>
            </w:r>
            <w:r w:rsidRPr="004F006E">
              <w:rPr>
                <w:lang w:val="en-GB"/>
              </w:rPr>
              <w:t>sufficient knowle</w:t>
            </w:r>
            <w:r>
              <w:rPr>
                <w:lang w:val="en-GB"/>
              </w:rPr>
              <w:t>d</w:t>
            </w:r>
            <w:r w:rsidRPr="004F006E">
              <w:rPr>
                <w:lang w:val="en-GB"/>
              </w:rPr>
              <w:t>ge abou</w:t>
            </w:r>
            <w:r>
              <w:rPr>
                <w:lang w:val="en-GB"/>
              </w:rPr>
              <w:t>t</w:t>
            </w:r>
            <w:r w:rsidRPr="004F006E">
              <w:rPr>
                <w:lang w:val="en-GB"/>
              </w:rPr>
              <w:t xml:space="preserve"> the </w:t>
            </w:r>
            <w:hyperlink r:id="rId16" w:history="1">
              <w:r w:rsidRPr="009113D8">
                <w:rPr>
                  <w:rStyle w:val="Hyperkobling"/>
                  <w:lang w:val="en-GB"/>
                </w:rPr>
                <w:t>routines for reporting discrepancy and discrepancy processing</w:t>
              </w:r>
            </w:hyperlink>
            <w:r>
              <w:rPr>
                <w:lang w:val="en-GB"/>
              </w:rPr>
              <w:t xml:space="preserve"> </w:t>
            </w:r>
            <w:r w:rsidRPr="004F006E">
              <w:rPr>
                <w:lang w:val="en-GB"/>
              </w:rPr>
              <w:t>should any such incident arise.</w:t>
            </w:r>
          </w:p>
        </w:tc>
        <w:tc>
          <w:tcPr>
            <w:tcW w:w="1837" w:type="dxa"/>
          </w:tcPr>
          <w:p w14:paraId="1FAB1C83" w14:textId="77777777" w:rsidR="00897AFB" w:rsidRPr="004F006E" w:rsidRDefault="00897AFB" w:rsidP="0030074E">
            <w:pPr>
              <w:rPr>
                <w:lang w:val="en-GB"/>
              </w:rPr>
            </w:pPr>
          </w:p>
        </w:tc>
      </w:tr>
    </w:tbl>
    <w:p w14:paraId="59B300DA" w14:textId="77777777" w:rsidR="00897AFB" w:rsidRPr="001C05AF" w:rsidRDefault="00897AFB" w:rsidP="00897AFB">
      <w:pPr>
        <w:rPr>
          <w:b/>
          <w:sz w:val="24"/>
          <w:szCs w:val="24"/>
          <w:lang w:val="en-GB"/>
        </w:rPr>
      </w:pPr>
    </w:p>
    <w:p w14:paraId="4334943F" w14:textId="77777777" w:rsidR="00897AFB" w:rsidRPr="002E1263" w:rsidRDefault="00897AFB" w:rsidP="00897AF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finalization</w:t>
      </w:r>
      <w:r w:rsidRPr="002E1263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97AFB" w14:paraId="1C827260" w14:textId="77777777" w:rsidTr="0030074E">
        <w:tc>
          <w:tcPr>
            <w:tcW w:w="7225" w:type="dxa"/>
          </w:tcPr>
          <w:p w14:paraId="532818B1" w14:textId="77777777" w:rsidR="00897AFB" w:rsidRPr="004F006E" w:rsidRDefault="00897AFB" w:rsidP="0030074E">
            <w:pPr>
              <w:rPr>
                <w:b/>
                <w:lang w:val="en-GB"/>
              </w:rPr>
            </w:pPr>
            <w:r w:rsidRPr="009F52DD">
              <w:rPr>
                <w:b/>
                <w:lang w:val="en-GB"/>
              </w:rPr>
              <w:t>As supervisor I shall ensure that the student has ….</w:t>
            </w:r>
          </w:p>
        </w:tc>
        <w:tc>
          <w:tcPr>
            <w:tcW w:w="1837" w:type="dxa"/>
          </w:tcPr>
          <w:p w14:paraId="4448160B" w14:textId="77777777" w:rsidR="00897AFB" w:rsidRPr="00837B4E" w:rsidRDefault="00897AFB" w:rsidP="0030074E">
            <w:pPr>
              <w:rPr>
                <w:b/>
              </w:rPr>
            </w:pPr>
            <w:r>
              <w:rPr>
                <w:b/>
              </w:rPr>
              <w:t>Date of completion</w:t>
            </w:r>
          </w:p>
        </w:tc>
      </w:tr>
      <w:tr w:rsidR="00897AFB" w:rsidRPr="001836F4" w14:paraId="1DCEF1C2" w14:textId="77777777" w:rsidTr="0030074E">
        <w:tc>
          <w:tcPr>
            <w:tcW w:w="7225" w:type="dxa"/>
          </w:tcPr>
          <w:p w14:paraId="536A8033" w14:textId="77777777" w:rsidR="00897AFB" w:rsidRPr="00D66320" w:rsidRDefault="00897AFB" w:rsidP="0030074E">
            <w:pPr>
              <w:rPr>
                <w:lang w:val="en-GB"/>
              </w:rPr>
            </w:pPr>
            <w:r w:rsidRPr="00D66320">
              <w:rPr>
                <w:lang w:val="en-GB"/>
              </w:rPr>
              <w:t xml:space="preserve">….made a decision on which parts of the collected </w:t>
            </w:r>
            <w:r>
              <w:rPr>
                <w:lang w:val="en-GB"/>
              </w:rPr>
              <w:t>data</w:t>
            </w:r>
            <w:r w:rsidRPr="00D66320">
              <w:rPr>
                <w:lang w:val="en-GB"/>
              </w:rPr>
              <w:t xml:space="preserve"> on the research participants and/or informants can be </w:t>
            </w:r>
            <w:r>
              <w:rPr>
                <w:lang w:val="en-GB"/>
              </w:rPr>
              <w:t>erased</w:t>
            </w:r>
            <w:r w:rsidRPr="00D66320">
              <w:rPr>
                <w:lang w:val="en-GB"/>
              </w:rPr>
              <w:t xml:space="preserve"> and what material must be archived after the </w:t>
            </w:r>
            <w:hyperlink r:id="rId17" w:history="1">
              <w:r w:rsidRPr="00D131CD">
                <w:rPr>
                  <w:rStyle w:val="Hyperkobling"/>
                  <w:lang w:val="en-GB"/>
                </w:rPr>
                <w:t xml:space="preserve">project </w:t>
              </w:r>
              <w:r>
                <w:rPr>
                  <w:rStyle w:val="Hyperkobling"/>
                  <w:lang w:val="en-GB"/>
                </w:rPr>
                <w:t>i</w:t>
              </w:r>
              <w:r w:rsidRPr="00323972">
                <w:rPr>
                  <w:rStyle w:val="Hyperkobling"/>
                  <w:lang w:val="en-GB"/>
                </w:rPr>
                <w:t xml:space="preserve">s </w:t>
              </w:r>
              <w:r>
                <w:rPr>
                  <w:rStyle w:val="Hyperkobling"/>
                  <w:lang w:val="en-GB"/>
                </w:rPr>
                <w:t>complet</w:t>
              </w:r>
              <w:r w:rsidRPr="00D131CD">
                <w:rPr>
                  <w:rStyle w:val="Hyperkobling"/>
                  <w:lang w:val="en-GB"/>
                </w:rPr>
                <w:t>ed</w:t>
              </w:r>
            </w:hyperlink>
          </w:p>
        </w:tc>
        <w:tc>
          <w:tcPr>
            <w:tcW w:w="1837" w:type="dxa"/>
          </w:tcPr>
          <w:p w14:paraId="37C50EA0" w14:textId="77777777" w:rsidR="00897AFB" w:rsidRPr="00D66320" w:rsidRDefault="00897AFB" w:rsidP="0030074E">
            <w:pPr>
              <w:rPr>
                <w:lang w:val="en-GB"/>
              </w:rPr>
            </w:pPr>
          </w:p>
        </w:tc>
      </w:tr>
      <w:tr w:rsidR="00897AFB" w:rsidRPr="001836F4" w14:paraId="53965A83" w14:textId="77777777" w:rsidTr="0030074E">
        <w:tc>
          <w:tcPr>
            <w:tcW w:w="7225" w:type="dxa"/>
          </w:tcPr>
          <w:p w14:paraId="271D6CF4" w14:textId="77777777" w:rsidR="00897AFB" w:rsidRPr="006A6480" w:rsidRDefault="00897AFB" w:rsidP="0030074E">
            <w:pPr>
              <w:rPr>
                <w:lang w:val="en-GB"/>
              </w:rPr>
            </w:pPr>
            <w:r w:rsidRPr="00897AFB">
              <w:rPr>
                <w:lang w:val="en-GB"/>
              </w:rPr>
              <w:t xml:space="preserve">….. </w:t>
            </w:r>
            <w:r w:rsidRPr="006A6480">
              <w:rPr>
                <w:lang w:val="en-GB"/>
              </w:rPr>
              <w:t xml:space="preserve">ensured that the </w:t>
            </w:r>
            <w:r>
              <w:rPr>
                <w:lang w:val="en-GB"/>
              </w:rPr>
              <w:t>erasure</w:t>
            </w:r>
            <w:r w:rsidRPr="006A6480">
              <w:rPr>
                <w:lang w:val="en-GB"/>
              </w:rPr>
              <w:t xml:space="preserve"> of </w:t>
            </w:r>
            <w:r>
              <w:rPr>
                <w:lang w:val="en-GB"/>
              </w:rPr>
              <w:t>data</w:t>
            </w:r>
            <w:r w:rsidRPr="006A6480">
              <w:rPr>
                <w:lang w:val="en-GB"/>
              </w:rPr>
              <w:t xml:space="preserve"> is conduc</w:t>
            </w:r>
            <w:r>
              <w:rPr>
                <w:lang w:val="en-GB"/>
              </w:rPr>
              <w:t xml:space="preserve">ted in a </w:t>
            </w:r>
            <w:hyperlink r:id="rId18" w:history="1">
              <w:r w:rsidRPr="00323972">
                <w:rPr>
                  <w:rStyle w:val="Hyperkobling"/>
                  <w:lang w:val="en-GB"/>
                </w:rPr>
                <w:t>responsible and secure manner</w:t>
              </w:r>
            </w:hyperlink>
          </w:p>
        </w:tc>
        <w:tc>
          <w:tcPr>
            <w:tcW w:w="1837" w:type="dxa"/>
          </w:tcPr>
          <w:p w14:paraId="2EE99F70" w14:textId="77777777" w:rsidR="00897AFB" w:rsidRPr="006A6480" w:rsidRDefault="00897AFB" w:rsidP="0030074E">
            <w:pPr>
              <w:rPr>
                <w:lang w:val="en-GB"/>
              </w:rPr>
            </w:pPr>
          </w:p>
        </w:tc>
      </w:tr>
      <w:tr w:rsidR="00897AFB" w:rsidRPr="001836F4" w14:paraId="14E1A16F" w14:textId="77777777" w:rsidTr="0030074E">
        <w:tc>
          <w:tcPr>
            <w:tcW w:w="7225" w:type="dxa"/>
          </w:tcPr>
          <w:p w14:paraId="4A1B30BA" w14:textId="77777777" w:rsidR="00897AFB" w:rsidRPr="00897AFB" w:rsidRDefault="00897AFB" w:rsidP="0030074E">
            <w:pPr>
              <w:rPr>
                <w:lang w:val="en-GB"/>
              </w:rPr>
            </w:pPr>
            <w:r w:rsidRPr="00897AFB">
              <w:rPr>
                <w:lang w:val="en-GB"/>
              </w:rPr>
              <w:t xml:space="preserve">….. </w:t>
            </w:r>
            <w:r w:rsidRPr="00610EA0">
              <w:rPr>
                <w:lang w:val="en-GB"/>
              </w:rPr>
              <w:t>ensured that personal data that must be archived after the end of the project is a</w:t>
            </w:r>
            <w:hyperlink r:id="rId19" w:history="1">
              <w:r w:rsidRPr="0052166B">
                <w:rPr>
                  <w:rStyle w:val="Hyperkobling"/>
                  <w:lang w:val="en-GB"/>
                </w:rPr>
                <w:t>nonymized</w:t>
              </w:r>
            </w:hyperlink>
            <w:r w:rsidRPr="00610EA0">
              <w:rPr>
                <w:lang w:val="en-GB"/>
              </w:rPr>
              <w:t xml:space="preserve">, for instance by </w:t>
            </w:r>
            <w:r>
              <w:rPr>
                <w:lang w:val="en-GB"/>
              </w:rPr>
              <w:t>erasing</w:t>
            </w:r>
            <w:r w:rsidRPr="00610EA0">
              <w:rPr>
                <w:lang w:val="en-GB"/>
              </w:rPr>
              <w:t xml:space="preserve"> the identifier key or code when the project </w:t>
            </w:r>
            <w:r>
              <w:rPr>
                <w:lang w:val="en-GB"/>
              </w:rPr>
              <w:t>is completed</w:t>
            </w:r>
          </w:p>
        </w:tc>
        <w:tc>
          <w:tcPr>
            <w:tcW w:w="1837" w:type="dxa"/>
          </w:tcPr>
          <w:p w14:paraId="102920F2" w14:textId="77777777" w:rsidR="00897AFB" w:rsidRPr="00897AFB" w:rsidRDefault="00897AFB" w:rsidP="0030074E">
            <w:pPr>
              <w:rPr>
                <w:lang w:val="en-GB"/>
              </w:rPr>
            </w:pPr>
          </w:p>
        </w:tc>
      </w:tr>
      <w:tr w:rsidR="00897AFB" w:rsidRPr="001836F4" w14:paraId="2E394BBA" w14:textId="77777777" w:rsidTr="0030074E">
        <w:tc>
          <w:tcPr>
            <w:tcW w:w="7225" w:type="dxa"/>
          </w:tcPr>
          <w:p w14:paraId="2EFAD7AC" w14:textId="77777777" w:rsidR="00897AFB" w:rsidRPr="001F11AB" w:rsidRDefault="00897AFB" w:rsidP="0030074E">
            <w:pPr>
              <w:rPr>
                <w:lang w:val="en-GB"/>
              </w:rPr>
            </w:pPr>
            <w:r w:rsidRPr="00897AFB">
              <w:rPr>
                <w:lang w:val="en-GB"/>
              </w:rPr>
              <w:t xml:space="preserve">…. </w:t>
            </w:r>
            <w:r w:rsidRPr="0081428C">
              <w:rPr>
                <w:lang w:val="en-GB"/>
              </w:rPr>
              <w:t>e</w:t>
            </w:r>
            <w:r w:rsidRPr="001F11AB">
              <w:rPr>
                <w:lang w:val="en-GB"/>
              </w:rPr>
              <w:t xml:space="preserve">nsured that personal data that should be kept </w:t>
            </w:r>
            <w:r>
              <w:rPr>
                <w:lang w:val="en-GB"/>
              </w:rPr>
              <w:t xml:space="preserve">in </w:t>
            </w:r>
            <w:hyperlink r:id="rId20" w:history="1">
              <w:r w:rsidRPr="0081428C">
                <w:rPr>
                  <w:rStyle w:val="Hyperkobling"/>
                  <w:lang w:val="en-GB"/>
                </w:rPr>
                <w:t>long-term storage</w:t>
              </w:r>
            </w:hyperlink>
            <w:r>
              <w:rPr>
                <w:lang w:val="en-GB"/>
              </w:rPr>
              <w:t xml:space="preserve"> </w:t>
            </w:r>
            <w:r w:rsidRPr="001F11AB">
              <w:rPr>
                <w:lang w:val="en-GB"/>
              </w:rPr>
              <w:t xml:space="preserve">after the project </w:t>
            </w:r>
            <w:r>
              <w:rPr>
                <w:lang w:val="en-GB"/>
              </w:rPr>
              <w:t>is completed</w:t>
            </w:r>
            <w:r w:rsidRPr="001F11AB">
              <w:rPr>
                <w:lang w:val="en-GB"/>
              </w:rPr>
              <w:t xml:space="preserve"> is archived in a responsible and secure manner</w:t>
            </w:r>
          </w:p>
        </w:tc>
        <w:tc>
          <w:tcPr>
            <w:tcW w:w="1837" w:type="dxa"/>
          </w:tcPr>
          <w:p w14:paraId="6830ABBC" w14:textId="77777777" w:rsidR="00897AFB" w:rsidRPr="001F11AB" w:rsidRDefault="00897AFB" w:rsidP="0030074E">
            <w:pPr>
              <w:rPr>
                <w:lang w:val="en-GB"/>
              </w:rPr>
            </w:pPr>
          </w:p>
        </w:tc>
      </w:tr>
    </w:tbl>
    <w:p w14:paraId="671ADEC8" w14:textId="77777777" w:rsidR="00897AFB" w:rsidRPr="001F11AB" w:rsidRDefault="00897AFB" w:rsidP="00897AFB">
      <w:pPr>
        <w:rPr>
          <w:lang w:val="en-GB"/>
        </w:rPr>
      </w:pPr>
    </w:p>
    <w:p w14:paraId="0CE1920D" w14:textId="77777777" w:rsidR="0084385C" w:rsidRPr="00897AFB" w:rsidRDefault="0084385C">
      <w:pPr>
        <w:rPr>
          <w:lang w:val="en-GB"/>
        </w:rPr>
      </w:pPr>
    </w:p>
    <w:sectPr w:rsidR="0084385C" w:rsidRPr="0089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DFBC9" w14:textId="77777777" w:rsidR="007D573D" w:rsidRDefault="007D573D" w:rsidP="00897AFB">
      <w:pPr>
        <w:spacing w:after="0" w:line="240" w:lineRule="auto"/>
      </w:pPr>
      <w:r>
        <w:separator/>
      </w:r>
    </w:p>
  </w:endnote>
  <w:endnote w:type="continuationSeparator" w:id="0">
    <w:p w14:paraId="33E4B659" w14:textId="77777777" w:rsidR="007D573D" w:rsidRDefault="007D573D" w:rsidP="0089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D5765" w14:textId="77777777" w:rsidR="007D573D" w:rsidRDefault="007D573D" w:rsidP="00897AFB">
      <w:pPr>
        <w:spacing w:after="0" w:line="240" w:lineRule="auto"/>
      </w:pPr>
      <w:r>
        <w:separator/>
      </w:r>
    </w:p>
  </w:footnote>
  <w:footnote w:type="continuationSeparator" w:id="0">
    <w:p w14:paraId="7171C34D" w14:textId="77777777" w:rsidR="007D573D" w:rsidRDefault="007D573D" w:rsidP="00897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5409C"/>
    <w:multiLevelType w:val="hybridMultilevel"/>
    <w:tmpl w:val="CDC0E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FB"/>
    <w:rsid w:val="001836F4"/>
    <w:rsid w:val="002A0453"/>
    <w:rsid w:val="002D04CB"/>
    <w:rsid w:val="00576767"/>
    <w:rsid w:val="007D573D"/>
    <w:rsid w:val="0084385C"/>
    <w:rsid w:val="00897AFB"/>
    <w:rsid w:val="008E66CB"/>
    <w:rsid w:val="00C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E6178"/>
  <w15:chartTrackingRefBased/>
  <w15:docId w15:val="{7AC15282-3199-4E5E-AC91-63D424E3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7AFB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styleId="Hyperkobling">
    <w:name w:val="Hyperlink"/>
    <w:basedOn w:val="Standardskriftforavsnitt"/>
    <w:uiPriority w:val="99"/>
    <w:unhideWhenUsed/>
    <w:rsid w:val="00897AFB"/>
    <w:rPr>
      <w:strike w:val="0"/>
      <w:dstrike w:val="0"/>
      <w:color w:val="2771BB"/>
      <w:u w:val="none"/>
      <w:effect w:val="none"/>
    </w:rPr>
  </w:style>
  <w:style w:type="table" w:styleId="Tabellrutenett">
    <w:name w:val="Table Grid"/>
    <w:basedOn w:val="Vanligtabell"/>
    <w:uiPriority w:val="59"/>
    <w:rsid w:val="00897AF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97A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7A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7AFB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nsatt.oslomet.no/en/assessment-value-risk" TargetMode="External"/><Relationship Id="rId18" Type="http://schemas.openxmlformats.org/officeDocument/2006/relationships/hyperlink" Target="https://ansatt.oslomet.no/en/processing-data-project-completi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ilsatt.hioa.no/personvernerklering" TargetMode="External"/><Relationship Id="rId17" Type="http://schemas.openxmlformats.org/officeDocument/2006/relationships/hyperlink" Target="https://ansatt.oslomet.no/en/conclus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nsatt.oslomet.no/en/data-security" TargetMode="External"/><Relationship Id="rId20" Type="http://schemas.openxmlformats.org/officeDocument/2006/relationships/hyperlink" Target="https://ansatt.oslomet.no/en/long-term-storage-dat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nsatt.oslomet.no/en/notification-nsd" TargetMode="External"/><Relationship Id="rId5" Type="http://schemas.openxmlformats.org/officeDocument/2006/relationships/styles" Target="styles.xml"/><Relationship Id="rId15" Type="http://schemas.openxmlformats.org/officeDocument/2006/relationships/hyperlink" Target="https://ansatt.oslomet.no/en/behandling-opplysninger-forskningsdeltakere" TargetMode="External"/><Relationship Id="rId10" Type="http://schemas.openxmlformats.org/officeDocument/2006/relationships/hyperlink" Target="https://nsd.no/personvernombud/en/help/information_consent/index.html" TargetMode="External"/><Relationship Id="rId19" Type="http://schemas.openxmlformats.org/officeDocument/2006/relationships/hyperlink" Target="https://ansatt.oslomet.no/en/processing-data-project-comple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nsatt.oslomet.no/en/electronic-tools-storage-sites-research-dat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D3AA0A7C03548B74172B2F47E51B7" ma:contentTypeVersion="9" ma:contentTypeDescription="Opprett et nytt dokument." ma:contentTypeScope="" ma:versionID="aab7df6b2e096be1aa4c901f0b23db9f">
  <xsd:schema xmlns:xsd="http://www.w3.org/2001/XMLSchema" xmlns:xs="http://www.w3.org/2001/XMLSchema" xmlns:p="http://schemas.microsoft.com/office/2006/metadata/properties" xmlns:ns1="http://schemas.microsoft.com/sharepoint/v3" xmlns:ns3="16f9b60a-30fb-4900-a367-74dd1be2bf77" xmlns:ns4="afdaa73a-86a8-4a4a-9c8e-f8451b678c5e" targetNamespace="http://schemas.microsoft.com/office/2006/metadata/properties" ma:root="true" ma:fieldsID="f3cdefc233ff241dff58b0d0b6f34fe7" ns1:_="" ns3:_="" ns4:_="">
    <xsd:import namespace="http://schemas.microsoft.com/sharepoint/v3"/>
    <xsd:import namespace="16f9b60a-30fb-4900-a367-74dd1be2bf77"/>
    <xsd:import namespace="afdaa73a-86a8-4a4a-9c8e-f8451b678c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b60a-30fb-4900-a367-74dd1be2b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a73a-86a8-4a4a-9c8e-f8451b67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C16D5-B4DE-41A4-A41E-F0FFC2955B01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16f9b60a-30fb-4900-a367-74dd1be2bf77"/>
    <ds:schemaRef ds:uri="http://schemas.openxmlformats.org/package/2006/metadata/core-properties"/>
    <ds:schemaRef ds:uri="afdaa73a-86a8-4a4a-9c8e-f8451b678c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F11487-3D18-4E2C-9F92-E6B708216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98DAA-7EDE-45C0-A247-9C166C21D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f9b60a-30fb-4900-a367-74dd1be2bf77"/>
    <ds:schemaRef ds:uri="afdaa73a-86a8-4a4a-9c8e-f8451b67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3806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Roberts</dc:creator>
  <cp:keywords/>
  <dc:description/>
  <cp:lastModifiedBy>Ingrid Jacobsen</cp:lastModifiedBy>
  <cp:revision>2</cp:revision>
  <dcterms:created xsi:type="dcterms:W3CDTF">2019-08-22T09:09:00Z</dcterms:created>
  <dcterms:modified xsi:type="dcterms:W3CDTF">2019-08-22T09:09:00Z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2a491c-6bc6-44e1-86bb-704e795c0519_Enabled">
    <vt:lpwstr>True</vt:lpwstr>
  </property>
  <property fmtid="{D5CDD505-2E9C-101B-9397-08002B2CF9AE}" pid="3" name="MSIP_Label_8a2a491c-6bc6-44e1-86bb-704e795c0519_SiteId">
    <vt:lpwstr>fec81f12-6286-4550-8911-f446fcdafa1f</vt:lpwstr>
  </property>
  <property fmtid="{D5CDD505-2E9C-101B-9397-08002B2CF9AE}" pid="4" name="MSIP_Label_8a2a491c-6bc6-44e1-86bb-704e795c0519_Owner">
    <vt:lpwstr>ceciliar@oslomet.no</vt:lpwstr>
  </property>
  <property fmtid="{D5CDD505-2E9C-101B-9397-08002B2CF9AE}" pid="5" name="MSIP_Label_8a2a491c-6bc6-44e1-86bb-704e795c0519_SetDate">
    <vt:lpwstr>2019-08-15T12:49:51.6781726Z</vt:lpwstr>
  </property>
  <property fmtid="{D5CDD505-2E9C-101B-9397-08002B2CF9AE}" pid="6" name="MSIP_Label_8a2a491c-6bc6-44e1-86bb-704e795c0519_Name">
    <vt:lpwstr>Personal</vt:lpwstr>
  </property>
  <property fmtid="{D5CDD505-2E9C-101B-9397-08002B2CF9AE}" pid="7" name="MSIP_Label_8a2a491c-6bc6-44e1-86bb-704e795c0519_Application">
    <vt:lpwstr>Microsoft Azure Information Protection</vt:lpwstr>
  </property>
  <property fmtid="{D5CDD505-2E9C-101B-9397-08002B2CF9AE}" pid="8" name="MSIP_Label_8a2a491c-6bc6-44e1-86bb-704e795c0519_ActionId">
    <vt:lpwstr>822d192a-da04-4e87-9710-fe3ecbc50cfa</vt:lpwstr>
  </property>
  <property fmtid="{D5CDD505-2E9C-101B-9397-08002B2CF9AE}" pid="9" name="MSIP_Label_8a2a491c-6bc6-44e1-86bb-704e795c0519_Extended_MSFT_Method">
    <vt:lpwstr>Manual</vt:lpwstr>
  </property>
  <property fmtid="{D5CDD505-2E9C-101B-9397-08002B2CF9AE}" pid="10" name="Sensitivity">
    <vt:lpwstr>Personal</vt:lpwstr>
  </property>
  <property fmtid="{D5CDD505-2E9C-101B-9397-08002B2CF9AE}" pid="11" name="ContentTypeId">
    <vt:lpwstr>0x010100B47D3AA0A7C03548B74172B2F47E51B7</vt:lpwstr>
  </property>
</Properties>
</file>